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  <w:t>Załącznik nr 1 – druk oferty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Pr="00DB3CAF" w:rsidRDefault="004C4A56">
      <w:pPr>
        <w:jc w:val="center"/>
        <w:rPr>
          <w:color w:val="000000"/>
        </w:rPr>
      </w:pPr>
      <w:r>
        <w:t xml:space="preserve"> infrastruktury badawczej w postaci robota przemysłowego sześcioosiowego do obróbki ubytkowej, posadowionego na torze jezdnym wraz z niezbędnym wyposażeniem obejmującym w szczególności dedykowane sterowniki </w:t>
      </w:r>
      <w:r w:rsidR="003305B3" w:rsidRPr="00DB3CAF">
        <w:rPr>
          <w:color w:val="000000"/>
        </w:rPr>
        <w:t>dla Przemysłowego Instytutu Automatyki i Pomiarów</w:t>
      </w:r>
      <w:r w:rsidR="003305B3"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3B750E">
        <w:rPr>
          <w:color w:val="000000"/>
          <w:sz w:val="24"/>
        </w:rPr>
        <w:t xml:space="preserve"> KZP/0</w:t>
      </w:r>
      <w:r w:rsidR="0034030A">
        <w:rPr>
          <w:color w:val="000000"/>
          <w:sz w:val="24"/>
        </w:rPr>
        <w:t>6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</w:t>
      </w:r>
      <w:r w:rsidR="0034030A">
        <w:rPr>
          <w:color w:val="000000"/>
        </w:rPr>
        <w:t xml:space="preserve">u wymagań określonych w art. 22 ust. 1 ustawy </w:t>
      </w:r>
      <w:proofErr w:type="spellStart"/>
      <w:r w:rsidR="0034030A">
        <w:rPr>
          <w:color w:val="000000"/>
        </w:rPr>
        <w:t>Pzp</w:t>
      </w:r>
      <w:proofErr w:type="spellEnd"/>
      <w:r w:rsidRPr="00DB3CAF">
        <w:rPr>
          <w:color w:val="000000"/>
        </w:rPr>
        <w:t>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</w:t>
      </w:r>
      <w:r w:rsidR="0034030A">
        <w:rPr>
          <w:color w:val="000000"/>
          <w:sz w:val="18"/>
          <w:szCs w:val="18"/>
        </w:rPr>
        <w:t xml:space="preserve">zgodnie z art. 24 ust. 1, </w:t>
      </w:r>
      <w:r w:rsidRPr="0043474D">
        <w:rPr>
          <w:color w:val="000000"/>
          <w:sz w:val="18"/>
          <w:szCs w:val="18"/>
        </w:rPr>
        <w:t xml:space="preserve">że: </w:t>
      </w:r>
    </w:p>
    <w:p w:rsidR="003305B3" w:rsidRPr="0043474D" w:rsidRDefault="003305B3" w:rsidP="00207D90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4C4A56" w:rsidP="006E531C">
      <w:pPr>
        <w:ind w:firstLine="709"/>
        <w:rPr>
          <w:color w:val="000000"/>
        </w:rPr>
      </w:pPr>
      <w:r>
        <w:rPr>
          <w:color w:val="000000"/>
        </w:rPr>
        <w:t xml:space="preserve">12 tygodni od daty </w:t>
      </w:r>
      <w:r w:rsidR="003305B3" w:rsidRPr="00DB3CAF">
        <w:rPr>
          <w:color w:val="000000"/>
        </w:rPr>
        <w:t>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</w:t>
      </w:r>
      <w:r w:rsidR="00B970CF">
        <w:rPr>
          <w:color w:val="000000"/>
        </w:rPr>
        <w:t>nie z zakresem określonym  w pkt. 3</w:t>
      </w:r>
      <w:r w:rsidRPr="00DB3CAF">
        <w:rPr>
          <w:color w:val="000000"/>
        </w:rPr>
        <w:t xml:space="preserve"> SIWZ na warunkach tam opisanych.</w:t>
      </w:r>
    </w:p>
    <w:p w:rsidR="004C4A56" w:rsidRPr="00DB3CAF" w:rsidRDefault="004C4A56">
      <w:pPr>
        <w:rPr>
          <w:color w:val="000000"/>
        </w:rPr>
      </w:pPr>
      <w:r>
        <w:rPr>
          <w:color w:val="000000"/>
        </w:rPr>
        <w:t>Dostawa zostanie uznana za zrealizowaną po podpisaniu protokołu odbioru zgodnie z wy</w:t>
      </w:r>
      <w:r w:rsidR="00B970CF">
        <w:rPr>
          <w:color w:val="000000"/>
        </w:rPr>
        <w:t>maganiami</w:t>
      </w:r>
      <w:r>
        <w:rPr>
          <w:color w:val="000000"/>
        </w:rPr>
        <w:t xml:space="preserve"> podanymi w SIWZ</w:t>
      </w:r>
      <w:r w:rsidR="003901C1">
        <w:rPr>
          <w:color w:val="000000"/>
        </w:rPr>
        <w:t xml:space="preserve"> i Wzorze protokołu Odbiory – Załącznik 6.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4C4A56">
      <w:pPr>
        <w:rPr>
          <w:color w:val="000000"/>
        </w:rPr>
      </w:pPr>
      <w:r>
        <w:rPr>
          <w:color w:val="000000"/>
        </w:rPr>
        <w:t>Oświadczam, że zrealizuję przedmiot dostawy zgodnie z warunkami opisanymi w SIWZ.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BE54E3" w:rsidRDefault="003305B3">
      <w:pPr>
        <w:jc w:val="right"/>
        <w:rPr>
          <w:b/>
          <w:bCs/>
          <w:color w:val="000000"/>
          <w:sz w:val="20"/>
          <w:szCs w:val="20"/>
        </w:rPr>
      </w:pPr>
      <w:r w:rsidRPr="00DB3CAF">
        <w:rPr>
          <w:color w:val="000000"/>
        </w:rPr>
        <w:br w:type="page"/>
      </w:r>
      <w:r w:rsidRPr="00BE54E3">
        <w:rPr>
          <w:b/>
          <w:bCs/>
          <w:color w:val="000000"/>
          <w:sz w:val="20"/>
          <w:szCs w:val="20"/>
        </w:rPr>
        <w:lastRenderedPageBreak/>
        <w:t>Załącznik</w:t>
      </w:r>
      <w:r w:rsidR="004C4A56" w:rsidRPr="00BE54E3">
        <w:rPr>
          <w:b/>
          <w:bCs/>
          <w:color w:val="000000"/>
          <w:sz w:val="20"/>
          <w:szCs w:val="20"/>
        </w:rPr>
        <w:t xml:space="preserve"> nr</w:t>
      </w:r>
      <w:r w:rsidRPr="00BE54E3">
        <w:rPr>
          <w:b/>
          <w:bCs/>
          <w:color w:val="000000"/>
          <w:sz w:val="20"/>
          <w:szCs w:val="20"/>
        </w:rPr>
        <w:t xml:space="preserve"> 2</w:t>
      </w:r>
    </w:p>
    <w:p w:rsidR="004C4A56" w:rsidRPr="00DB3CAF" w:rsidRDefault="004C4A56">
      <w:pPr>
        <w:jc w:val="right"/>
        <w:rPr>
          <w:b/>
          <w:bCs/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</w:t>
      </w:r>
      <w:r w:rsidR="00BE54E3">
        <w:rPr>
          <w:color w:val="000000"/>
        </w:rPr>
        <w:t>j infrastruktury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Default="003305B3" w:rsidP="00891089"/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C4A56" w:rsidRDefault="004C4A56" w:rsidP="00A36BEF">
      <w:pPr>
        <w:rPr>
          <w:b/>
          <w:bCs/>
          <w:color w:val="000000"/>
          <w:sz w:val="20"/>
          <w:szCs w:val="20"/>
        </w:rPr>
      </w:pPr>
    </w:p>
    <w:p w:rsidR="004C4A56" w:rsidRPr="005B6954" w:rsidRDefault="004C4A56" w:rsidP="00A36BEF">
      <w:pPr>
        <w:rPr>
          <w:b/>
          <w:bCs/>
          <w:color w:val="000000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4536"/>
      </w:tblGrid>
      <w:tr w:rsidR="004C4A56" w:rsidRPr="00B40010" w:rsidTr="00BE54E3">
        <w:trPr>
          <w:trHeight w:val="315"/>
        </w:trPr>
        <w:tc>
          <w:tcPr>
            <w:tcW w:w="5812" w:type="dxa"/>
          </w:tcPr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4536" w:type="dxa"/>
          </w:tcPr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C4A56" w:rsidRPr="009778D7" w:rsidTr="00BE54E3">
        <w:trPr>
          <w:trHeight w:val="2915"/>
        </w:trPr>
        <w:tc>
          <w:tcPr>
            <w:tcW w:w="5812" w:type="dxa"/>
          </w:tcPr>
          <w:p w:rsidR="004C4A56" w:rsidRPr="00BE54E3" w:rsidRDefault="004C4A56" w:rsidP="004C4A56">
            <w:pPr>
              <w:rPr>
                <w:b/>
              </w:rPr>
            </w:pP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Wymagane elementy składowe infrastruktury: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 xml:space="preserve">1. </w:t>
            </w:r>
            <w:r w:rsidRPr="00BE54E3">
              <w:rPr>
                <w:sz w:val="16"/>
                <w:szCs w:val="16"/>
              </w:rPr>
              <w:t>Robot przemysłowy 6-cio osiowy fabrycznie nowy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2. Kontroler robota przemysłowego i toru jezdnego 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3. Jednostka liniowa (tor jezdny dla robota przemysłowego)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4. Wrzeciono frezerskie o mocy 16 </w:t>
            </w:r>
            <w:proofErr w:type="spellStart"/>
            <w:r w:rsidRPr="00BE54E3">
              <w:rPr>
                <w:sz w:val="16"/>
                <w:szCs w:val="16"/>
              </w:rPr>
              <w:t>kW</w:t>
            </w:r>
            <w:proofErr w:type="spellEnd"/>
            <w:r w:rsidRPr="00BE54E3">
              <w:rPr>
                <w:sz w:val="16"/>
                <w:szCs w:val="16"/>
              </w:rPr>
              <w:t xml:space="preserve"> przeznaczone do współpracy z robotem </w:t>
            </w:r>
            <w:r w:rsidRPr="00BE54E3">
              <w:rPr>
                <w:sz w:val="16"/>
                <w:szCs w:val="16"/>
              </w:rPr>
              <w:br/>
              <w:t xml:space="preserve">     przemysłowym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5. Kontroler wrzeciona stanowiący zaplecze techniczne dla poprawnego przebiegu obróbki </w:t>
            </w:r>
            <w:r w:rsidRPr="00BE54E3">
              <w:rPr>
                <w:sz w:val="16"/>
                <w:szCs w:val="16"/>
              </w:rPr>
              <w:br/>
              <w:t xml:space="preserve">     ubytkowej prowadzonej przy użyciu robota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6. Magazyn narzędzi obróbczych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7. Dwa stoły obróbcze do mocowania obrabianych obiektów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8. System chłodzenia narzędzia obróbczego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9. Sterownik PLC do sterownia pracą stanowiska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10. Konfigurowalny sterownik bezpieczeństwa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11. Ogrodzenie bezpieczeństwa robota i toru jezdnego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Parametry techniczne elementów składowych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1</w:t>
            </w:r>
            <w:r w:rsidRPr="00BE54E3">
              <w:rPr>
                <w:sz w:val="16"/>
                <w:szCs w:val="16"/>
              </w:rPr>
              <w:t xml:space="preserve">. Parametry podstawowe robota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Liczba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osi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6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udźwig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min 500 kg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zasięg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min 2800 mm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Maksymalna masa robota bez masy kontrolera: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max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. 2500 kg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Dopuszczalne momenty siły oddziaływujące na poszczególne osie robota: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1: 19000 Nm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2: 16000 Nm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3: 15000 Nm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4: 3200 Nm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5: 3200 Nm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6: 1900 Nm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Zasięg kątowy robota dla poszczególnych osi: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1: min. +/- 180°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</w:rPr>
              <w:t>OŚ 2: min. -125° / +15°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3: min. -90° / +140°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4: min. +/-350°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5: min. +/-115°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6: min. +/- 345°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Prędkości kątowe dla poszczególnych osi robota przy obciążeniu nominalnym: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1: min. 85°/s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2: min. 75°/s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3: min. 70°/s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4: min. 85°/s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5: min. 80°/s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Oś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6: min. 125°/s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Maksymalny błąd powtarzalności pozycji: +/-0,08 mm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 Poziom natężenia dźwięku pracującego robota &lt;75 </w:t>
            </w:r>
            <w:proofErr w:type="spellStart"/>
            <w:r w:rsidRPr="00BE54E3">
              <w:rPr>
                <w:sz w:val="16"/>
                <w:szCs w:val="16"/>
              </w:rPr>
              <w:t>dB</w:t>
            </w:r>
            <w:proofErr w:type="spellEnd"/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Dopuszczalna temperatura otoczenia w trakcie pracy robota: 10°C ÷ 55°C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Wyposażony w niezbędny system okablowania montowany na ramieniu robota zawierający w szczególności: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ab/>
              <w:t>- niezbędne przewody do zasilania i kontroli pracy wrzeciona frezerskiego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lastRenderedPageBreak/>
              <w:tab/>
              <w:t xml:space="preserve">- przewody pneumatyczne  do zasilania systemu montażu wymienialnych narzędzi </w:t>
            </w:r>
            <w:r w:rsidRPr="00BE54E3">
              <w:rPr>
                <w:sz w:val="16"/>
                <w:szCs w:val="16"/>
              </w:rPr>
              <w:tab/>
              <w:t xml:space="preserve">   skrawających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ab/>
              <w:t xml:space="preserve">- przewody doprowadzające i odprowadzające chłodziwo potrzebne do chłodzenia </w:t>
            </w:r>
            <w:r w:rsidRPr="00BE54E3">
              <w:rPr>
                <w:sz w:val="16"/>
                <w:szCs w:val="16"/>
              </w:rPr>
              <w:br/>
              <w:t xml:space="preserve">               wrzeciona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ab/>
              <w:t>- przewody doprowadzające ciecz chłodzącą narzędzie obróbcze</w:t>
            </w:r>
          </w:p>
          <w:p w:rsidR="004C4A56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ab/>
              <w:t xml:space="preserve">- złącze </w:t>
            </w:r>
            <w:proofErr w:type="spellStart"/>
            <w:r w:rsidRPr="00BE54E3">
              <w:rPr>
                <w:sz w:val="16"/>
                <w:szCs w:val="16"/>
              </w:rPr>
              <w:t>EtherCAT</w:t>
            </w:r>
            <w:proofErr w:type="spellEnd"/>
          </w:p>
          <w:p w:rsidR="00BE4BCC" w:rsidRPr="00BE4BCC" w:rsidRDefault="00BE4BCC" w:rsidP="00BE4BCC">
            <w:pPr>
              <w:rPr>
                <w:sz w:val="18"/>
                <w:szCs w:val="18"/>
              </w:rPr>
            </w:pPr>
            <w:r w:rsidRPr="00BE4BCC">
              <w:rPr>
                <w:sz w:val="18"/>
                <w:szCs w:val="18"/>
              </w:rPr>
              <w:t xml:space="preserve">Wyposażony w czujnik pomiarowy sil i momentów zamontowanych na 6 osi robota o zakresie pomiarowym odpowiednim dla przedmiotowego robota i jego przeznaczenia. Czujnik wraz przetwornikiem wyposażony w protokół </w:t>
            </w:r>
            <w:proofErr w:type="spellStart"/>
            <w:r w:rsidRPr="00BE4BCC">
              <w:rPr>
                <w:sz w:val="18"/>
                <w:szCs w:val="18"/>
              </w:rPr>
              <w:t>Ethercat</w:t>
            </w:r>
            <w:proofErr w:type="spellEnd"/>
            <w:r w:rsidRPr="00BE4BCC">
              <w:rPr>
                <w:sz w:val="18"/>
                <w:szCs w:val="18"/>
              </w:rPr>
              <w:t xml:space="preserve"> do komunikacji z kontrolerem robota. Za dobór zakresu pomiarowego odpowiada dostawca robota.</w:t>
            </w:r>
          </w:p>
          <w:p w:rsidR="00BE4BCC" w:rsidRPr="00BE54E3" w:rsidRDefault="00BE4BCC" w:rsidP="004C4A56">
            <w:pPr>
              <w:rPr>
                <w:sz w:val="16"/>
                <w:szCs w:val="16"/>
              </w:rPr>
            </w:pP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2. Kontroler robota przemysłowego i toru jezdnego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ab/>
            </w:r>
            <w:r w:rsidRPr="00BE54E3">
              <w:rPr>
                <w:sz w:val="16"/>
                <w:szCs w:val="16"/>
              </w:rPr>
              <w:t>Kontroler sterujący robotem oparty na architekturze PC z wykorzystaniem technologii wieloprocesorowej z pamięcią operacyjną min. 2 GB RAM i dyskiem twardym min. 30 GB. Umożliwiający podłączenie i sterowanie dodatkową osią robota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wymiary: wysokość 960 mm; szerokość 792 mm; głębokość 587 mm  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bezobsługowy układ chłodzenia kontrolera bez mat filtracyjnych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Komunikacja  z urządzeniami dodatkowymi nie będącymi składnikami infrastruktury badawczej: protokół </w:t>
            </w:r>
            <w:proofErr w:type="spellStart"/>
            <w:r w:rsidRPr="00BE54E3">
              <w:rPr>
                <w:sz w:val="16"/>
                <w:szCs w:val="16"/>
              </w:rPr>
              <w:t>EtherCAT</w:t>
            </w:r>
            <w:proofErr w:type="spellEnd"/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Porty komunikacji: Gigabit Ethernet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Wewnętrzna komunikacja Ethernet: wymiana sygnałów w czasie +/- 0,002 s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 xml:space="preserve">Panel operatorski: dotykowy z kolorowym wyświetlaczem z powłoką antyrefleksyjną z możliwością archiwizacji danych w pamięci USB  oraz z możliwością odłączenia panelu operatorskiego w trakcie pracy robota (HOT PLUG). </w:t>
            </w:r>
          </w:p>
          <w:p w:rsidR="004C4A56" w:rsidRPr="00BE54E3" w:rsidRDefault="004C4A56" w:rsidP="004C4A56">
            <w:pPr>
              <w:rPr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Wyposażony w: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6-cio osiową mysz do sterowania osiami robota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</w:rPr>
              <w:t xml:space="preserve">stop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awaryjny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przełącznik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trybu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pracy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robota</w:t>
            </w:r>
            <w:proofErr w:type="spellEnd"/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b) Pakiety oprogramowania: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Pakiet technologiczny CNC umożliwiający zamianę rozkazów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G-code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(modelu CAD/CAM) na trajektorię ruchu robota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Pakiet technologiczny ułatwiający programowanie ruchów robota.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Pakiet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technologiczny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SoftPLC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Pakiet Technologiczny HMI do kontrolowania parametrów procesu frezowania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Pakiet technologiczny do kontroli sił i momentów występujących w procesie obróbki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3. Jednostka liniowa (tor jezdny)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 xml:space="preserve"> Cechy: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Wymagana konstrukcja umożliwiająca posadowienie na betonowej posadzce.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Umożliwiający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posadowienie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przedmiotowego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robota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Wyposażony w przyłącza układu zasilania energią elektryczną robota,   przyłącza sprężonego powietrza i przyłącza układu podawania chłodziwa.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Sterownik napędu toru jezdnego zintegrowany z kontrolerem robota (jako dodatkowa oś robota)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Parametry techniczne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Zakres ruchu roboczego wózka min. 5m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Powtarzalność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pozycji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 +/-0,02mm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Maksymalna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prędkość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przemieszczania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1,51 m/s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Rozkład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masy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max. 720kg/m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 xml:space="preserve">4. Wrzeciono frezerskie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napęd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silnik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elektryczny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trójfazowy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asynchroniczny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moc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16 kW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chłodzone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cieczą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klasa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ochrony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IP 54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</w:rPr>
              <w:t xml:space="preserve">system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mocowania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narzędzi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HSK F63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adapter do zamocowania na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flanszy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(6-tej osi) przedmiotowego robota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sz w:val="16"/>
                <w:szCs w:val="16"/>
              </w:rPr>
              <w:t>5</w:t>
            </w:r>
            <w:r w:rsidRPr="00BE54E3">
              <w:rPr>
                <w:b/>
                <w:sz w:val="16"/>
                <w:szCs w:val="16"/>
              </w:rPr>
              <w:t>. Kontroler wrzeciona stanowiący zaplecze techniczne dla poprawnego przebiegu obróbki ubytkowej prowadzonej przy użyciu robota, zawierający w oddzielnej szafie zintegrowane poniższe komponenty: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>przemiennik</w:t>
            </w:r>
            <w:proofErr w:type="spellEnd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>częstotliwości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lastRenderedPageBreak/>
              <w:t>sterownik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bezpieczeństwa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- z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obsługą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Profisafe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</w:rPr>
              <w:t xml:space="preserve">stop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awaryjny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instalacja pneumatyczna niezbędna do systemu mocowania narzędzia obróbczego we wrzecionie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połączenie z kontrolerem robota; kabel o długości min. 2m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system chłodzenia wrzeciona pracujący w obiegu zamkniętym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zestaw niezbędnego okablowania służący do połączenia kontrolera wrzeciona z wrzecionem frezerskim zamontowanym na robocie o długości min. 15m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6. Magazyn narzędzi obróbczych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liczba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slotów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narzędziowych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: 10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54E3">
              <w:rPr>
                <w:rFonts w:ascii="Times New Roman" w:hAnsi="Times New Roman"/>
                <w:sz w:val="16"/>
                <w:szCs w:val="16"/>
              </w:rPr>
              <w:t xml:space="preserve">monitoring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pozycji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każdego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narzędzia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komunikacja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kontrolerem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protokół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Profinet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kabel do połączenia magazynu z kontrolerem min. 10m</w:t>
            </w:r>
          </w:p>
          <w:p w:rsidR="004C4A56" w:rsidRPr="00BE54E3" w:rsidRDefault="004C4A56" w:rsidP="004C4A56">
            <w:pPr>
              <w:pStyle w:val="Akapitzlist"/>
              <w:rPr>
                <w:rFonts w:ascii="Times New Roman" w:hAnsi="Times New Roman"/>
                <w:b/>
                <w:sz w:val="16"/>
                <w:szCs w:val="16"/>
              </w:rPr>
            </w:pPr>
            <w:r w:rsidRPr="00BE54E3">
              <w:rPr>
                <w:rFonts w:ascii="Times New Roman" w:hAnsi="Times New Roman"/>
                <w:b/>
                <w:sz w:val="16"/>
                <w:szCs w:val="16"/>
              </w:rPr>
              <w:t xml:space="preserve">6.1. </w:t>
            </w:r>
            <w:proofErr w:type="spellStart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>Narzędzia</w:t>
            </w:r>
            <w:proofErr w:type="spellEnd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>obróbcze</w:t>
            </w:r>
            <w:proofErr w:type="spellEnd"/>
            <w:r w:rsidRPr="00BE54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min. 5 uchwytów narzędziowych ER32 dla systemu HSK F63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min. 5 uchwytów narzędziowych ER40 dla systemu HSK F63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7. Stoły obróbcze</w:t>
            </w:r>
          </w:p>
          <w:p w:rsidR="004C4A56" w:rsidRPr="00BE54E3" w:rsidRDefault="004C4A56" w:rsidP="004C4A56">
            <w:pPr>
              <w:ind w:left="1134" w:hanging="425"/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1. Stół obróbczy wyposażony w płytę bazową z rowkami teowymi do mocowania oprzyrządowania pomocniczego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4"/>
              </w:numPr>
              <w:ind w:firstLine="414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liczba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sztuk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1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4"/>
              </w:numPr>
              <w:ind w:firstLine="414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wymiary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stołu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2000x1000 mm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4"/>
              </w:numPr>
              <w:ind w:firstLine="414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wysokość: maks 800 mm z możliwością regulacji i poziomowania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4"/>
              </w:numPr>
              <w:ind w:left="1418" w:hanging="284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miska zlewowa do odbierania chłodziwa z możliwością podłączenia instalacji odpływowej do zbiornika i pompy chłodziwa.</w:t>
            </w:r>
          </w:p>
          <w:p w:rsidR="004C4A56" w:rsidRPr="00BE54E3" w:rsidRDefault="004C4A56" w:rsidP="004C4A56">
            <w:pPr>
              <w:pStyle w:val="Akapitzlist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</w:p>
          <w:p w:rsidR="004C4A56" w:rsidRPr="00BE54E3" w:rsidRDefault="004C4A56" w:rsidP="004C4A56">
            <w:pPr>
              <w:pStyle w:val="Akapitzlist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2. Stół obróbczy wyposażony w płytę traserską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liczba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sztuk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1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wymiary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stołu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2000x1000 mm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wysokość: maks 800 mm z możliwością regulacji i poziomowania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miska zlewowa do odbierania chłodziwa z możliwością podłączenia instalacji odpływowej do zbiornika i pompy chłodziwa.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8. System chłodzenia narzędzia obróbczego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pompa chłodziwa wraz ze zbiornikiem i niezbędnymi filtrami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wysokość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podnoszenia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min. 4 m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pojemność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zbiornika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chłodziwa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min. </w:t>
            </w:r>
            <w:r w:rsidR="00BE4BCC">
              <w:rPr>
                <w:rFonts w:ascii="Times New Roman" w:hAnsi="Times New Roman"/>
                <w:sz w:val="16"/>
                <w:szCs w:val="16"/>
              </w:rPr>
              <w:t>1</w:t>
            </w:r>
            <w:r w:rsidRPr="00BE54E3">
              <w:rPr>
                <w:rFonts w:ascii="Times New Roman" w:hAnsi="Times New Roman"/>
                <w:sz w:val="16"/>
                <w:szCs w:val="16"/>
              </w:rPr>
              <w:t xml:space="preserve">50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litrów</w:t>
            </w:r>
            <w:proofErr w:type="spellEnd"/>
          </w:p>
          <w:p w:rsidR="004C4A56" w:rsidRPr="00BE54E3" w:rsidRDefault="004C4A56" w:rsidP="004C4A56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b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Umożliwiający przepływ chłodziwa w obiegu zamkniętym wraz z filtracją chłodziwa</w:t>
            </w:r>
            <w:r w:rsidRPr="00BE54E3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.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9. Nadrzędny sterownik PLC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Liczba wejść cyfrowych (DI): min 16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Liczba wyjść cyfrowych (DO):min 16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Liczba wejść analogowych (AI): min 4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10.  Ogrodzenie  bezpieczeństwa robota i toru jezdnego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5"/>
              </w:numPr>
              <w:spacing w:before="24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Wysokość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min.: 2200 mm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5"/>
              </w:numPr>
              <w:spacing w:before="24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Ilość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metrów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bieżących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>: 20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35"/>
              </w:numPr>
              <w:spacing w:before="240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Drzwi uchylne szerokość min. 900mm 1 sztuka wyposażone w zamek wraz </w:t>
            </w: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br/>
              <w:t>z elektromagnetycznym ryglem współpracującym ze sterownikiem bezpieczeństwa.</w:t>
            </w:r>
          </w:p>
          <w:p w:rsidR="004C4A56" w:rsidRPr="00BE54E3" w:rsidRDefault="004C4A56" w:rsidP="004C4A56">
            <w:pPr>
              <w:rPr>
                <w:b/>
                <w:sz w:val="16"/>
                <w:szCs w:val="16"/>
              </w:rPr>
            </w:pPr>
            <w:r w:rsidRPr="00BE54E3">
              <w:rPr>
                <w:b/>
                <w:sz w:val="16"/>
                <w:szCs w:val="16"/>
              </w:rPr>
              <w:t>Podstawą do podpisania protokołu odbioru jest: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Sprawdzenie deklarowanych parametrów technicznych zgodnie z SIWZ.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Wykonanie testowych przejazdów robota zamontowanego na torze jezdnym.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Wykonanie testowych ruchów wszystkimi osiami robota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Sprawdzenie działania systemu bezpieczeństwa i zatrzymań awaryjnych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Sprawdzenie działania, zamontowanego na ramieniu robota, wrzeciona obróbczego oraz jego systemu chłodzenia i zatrzymań awaryjnych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Sprawdzenie poprawności komunikacji pomiędzy wszystkimi elementami składowymi infrastruktury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Przedstawienie do wglądu raportu z oceny zgodności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lastRenderedPageBreak/>
              <w:t>Dostarczenie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deklaracji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</w:rPr>
              <w:t>zgodności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Dostarczenie dokumentacji techniczno-ruchowej wszystkich komponentów infrastruktury</w:t>
            </w:r>
          </w:p>
          <w:p w:rsidR="004C4A56" w:rsidRPr="00BE54E3" w:rsidRDefault="004C4A56" w:rsidP="004C4A56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Dostarczenie instrukcji </w:t>
            </w:r>
            <w:proofErr w:type="spellStart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>obsługi</w:t>
            </w:r>
            <w:proofErr w:type="spellEnd"/>
            <w:r w:rsidRPr="00BE54E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wszystkich elementów infrastruktury</w:t>
            </w:r>
          </w:p>
          <w:p w:rsidR="004C4A56" w:rsidRDefault="004C4A56" w:rsidP="004C4A5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:rsidR="004C4A56" w:rsidRPr="00BE54E3" w:rsidRDefault="004C4A56" w:rsidP="004C4A56">
            <w:pPr>
              <w:rPr>
                <w:b/>
                <w:sz w:val="18"/>
                <w:szCs w:val="18"/>
              </w:rPr>
            </w:pPr>
            <w:r w:rsidRPr="00BE54E3">
              <w:rPr>
                <w:b/>
                <w:sz w:val="18"/>
                <w:szCs w:val="18"/>
              </w:rPr>
              <w:t>Infrastruktura musi posiadać wymagane certyfikaty dopuszczające do obrotu na jednolitym rynku europejskim.</w:t>
            </w:r>
          </w:p>
          <w:p w:rsidR="004C4A56" w:rsidRPr="00207D90" w:rsidRDefault="004C4A56" w:rsidP="00853FA0">
            <w:pPr>
              <w:ind w:left="119" w:right="23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4C4A56" w:rsidRPr="001F7AAC" w:rsidRDefault="004C4A56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EF14DF">
      <w:pPr>
        <w:spacing w:line="360" w:lineRule="auto"/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</w:t>
      </w:r>
      <w:r w:rsidR="00BE54E3">
        <w:rPr>
          <w:b/>
          <w:color w:val="000000"/>
          <w:u w:val="single"/>
        </w:rPr>
        <w:t>………</w:t>
      </w:r>
    </w:p>
    <w:p w:rsidR="003305B3" w:rsidRDefault="00BE54E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Słownie:    zł</w:t>
      </w:r>
      <w:r w:rsidR="003305B3">
        <w:rPr>
          <w:b/>
          <w:color w:val="000000"/>
        </w:rPr>
        <w:t>……………………………………………………………………………..</w:t>
      </w: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207D90" w:rsidRPr="00BE54E3" w:rsidRDefault="00BE54E3" w:rsidP="00BE54E3">
      <w:pPr>
        <w:adjustRightInd w:val="0"/>
        <w:ind w:left="7799"/>
        <w:rPr>
          <w:sz w:val="20"/>
          <w:szCs w:val="20"/>
        </w:rPr>
      </w:pPr>
      <w:r w:rsidRPr="00BE54E3">
        <w:rPr>
          <w:sz w:val="20"/>
          <w:szCs w:val="20"/>
        </w:rPr>
        <w:lastRenderedPageBreak/>
        <w:t>Załącznik 3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4514AF">
        <w:rPr>
          <w:sz w:val="28"/>
          <w:szCs w:val="28"/>
        </w:rPr>
        <w:t>KZP/0</w:t>
      </w:r>
      <w:r w:rsidR="009C5213">
        <w:rPr>
          <w:sz w:val="28"/>
          <w:szCs w:val="28"/>
        </w:rPr>
        <w:t>6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Pr="00BE54E3" w:rsidRDefault="00BE54E3" w:rsidP="00A05A0C">
      <w:pP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BE54E3">
        <w:rPr>
          <w:color w:val="000000"/>
          <w:sz w:val="20"/>
          <w:szCs w:val="20"/>
        </w:rPr>
        <w:t>Załącznik 4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8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EA" w:rsidRDefault="007D6BEA">
      <w:r>
        <w:separator/>
      </w:r>
    </w:p>
  </w:endnote>
  <w:endnote w:type="continuationSeparator" w:id="0">
    <w:p w:rsidR="007D6BEA" w:rsidRDefault="007D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6A" w:rsidRDefault="003B750E">
    <w:pPr>
      <w:pStyle w:val="Stopka"/>
      <w:jc w:val="center"/>
    </w:pPr>
    <w:r>
      <w:t>KZP/0</w:t>
    </w:r>
    <w:r w:rsidR="0034030A">
      <w:t>6</w:t>
    </w:r>
    <w:r>
      <w:t>/2015</w:t>
    </w:r>
  </w:p>
  <w:p w:rsidR="005A7C6A" w:rsidRDefault="005A7C6A">
    <w:pPr>
      <w:pStyle w:val="Stopka"/>
      <w:jc w:val="center"/>
    </w:pPr>
    <w:r>
      <w:t xml:space="preserve">strona </w:t>
    </w:r>
    <w:r w:rsidR="00B74DA7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74DA7">
      <w:rPr>
        <w:rStyle w:val="Numerstrony"/>
      </w:rPr>
      <w:fldChar w:fldCharType="separate"/>
    </w:r>
    <w:r w:rsidR="009C5213">
      <w:rPr>
        <w:rStyle w:val="Numerstrony"/>
        <w:noProof/>
      </w:rPr>
      <w:t>9</w:t>
    </w:r>
    <w:r w:rsidR="00B74DA7">
      <w:rPr>
        <w:rStyle w:val="Numerstrony"/>
      </w:rPr>
      <w:fldChar w:fldCharType="end"/>
    </w:r>
    <w:r>
      <w:rPr>
        <w:rStyle w:val="Numerstrony"/>
      </w:rPr>
      <w:t>/</w:t>
    </w:r>
    <w:r w:rsidR="00B74DA7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74DA7">
      <w:rPr>
        <w:rStyle w:val="Numerstrony"/>
      </w:rPr>
      <w:fldChar w:fldCharType="separate"/>
    </w:r>
    <w:r w:rsidR="009C5213">
      <w:rPr>
        <w:rStyle w:val="Numerstrony"/>
        <w:noProof/>
      </w:rPr>
      <w:t>9</w:t>
    </w:r>
    <w:r w:rsidR="00B74DA7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EA" w:rsidRDefault="007D6BEA">
      <w:r>
        <w:separator/>
      </w:r>
    </w:p>
  </w:footnote>
  <w:footnote w:type="continuationSeparator" w:id="0">
    <w:p w:rsidR="007D6BEA" w:rsidRDefault="007D6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426B1"/>
    <w:multiLevelType w:val="hybridMultilevel"/>
    <w:tmpl w:val="050A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74D91"/>
    <w:multiLevelType w:val="hybridMultilevel"/>
    <w:tmpl w:val="E9A866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9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A449E"/>
    <w:multiLevelType w:val="hybridMultilevel"/>
    <w:tmpl w:val="6A743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B9416A"/>
    <w:multiLevelType w:val="hybridMultilevel"/>
    <w:tmpl w:val="8CA88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2B4F20"/>
    <w:multiLevelType w:val="hybridMultilevel"/>
    <w:tmpl w:val="66F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3477"/>
    <w:multiLevelType w:val="hybridMultilevel"/>
    <w:tmpl w:val="0D4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76BD4"/>
    <w:multiLevelType w:val="hybridMultilevel"/>
    <w:tmpl w:val="C8D8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1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0C5F27"/>
    <w:multiLevelType w:val="hybridMultilevel"/>
    <w:tmpl w:val="36A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45741"/>
    <w:multiLevelType w:val="hybridMultilevel"/>
    <w:tmpl w:val="32565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667A4A"/>
    <w:multiLevelType w:val="hybridMultilevel"/>
    <w:tmpl w:val="89CCF8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B6693"/>
    <w:multiLevelType w:val="hybridMultilevel"/>
    <w:tmpl w:val="D9A66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B5CD5"/>
    <w:multiLevelType w:val="hybridMultilevel"/>
    <w:tmpl w:val="59521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4586A"/>
    <w:multiLevelType w:val="hybridMultilevel"/>
    <w:tmpl w:val="391C6B5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5FCB2951"/>
    <w:multiLevelType w:val="hybridMultilevel"/>
    <w:tmpl w:val="62A0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90533AE"/>
    <w:multiLevelType w:val="hybridMultilevel"/>
    <w:tmpl w:val="AEC68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A58E3"/>
    <w:multiLevelType w:val="hybridMultilevel"/>
    <w:tmpl w:val="9E86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EE10627"/>
    <w:multiLevelType w:val="hybridMultilevel"/>
    <w:tmpl w:val="610EE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8072F8"/>
    <w:multiLevelType w:val="hybridMultilevel"/>
    <w:tmpl w:val="CA12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FC440B"/>
    <w:multiLevelType w:val="hybridMultilevel"/>
    <w:tmpl w:val="1C0C3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9"/>
  </w:num>
  <w:num w:numId="3">
    <w:abstractNumId w:val="37"/>
  </w:num>
  <w:num w:numId="4">
    <w:abstractNumId w:val="36"/>
  </w:num>
  <w:num w:numId="5">
    <w:abstractNumId w:val="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46"/>
  </w:num>
  <w:num w:numId="10">
    <w:abstractNumId w:val="47"/>
  </w:num>
  <w:num w:numId="11">
    <w:abstractNumId w:val="48"/>
  </w:num>
  <w:num w:numId="12">
    <w:abstractNumId w:val="18"/>
  </w:num>
  <w:num w:numId="13">
    <w:abstractNumId w:val="42"/>
  </w:num>
  <w:num w:numId="14">
    <w:abstractNumId w:val="22"/>
  </w:num>
  <w:num w:numId="15">
    <w:abstractNumId w:val="6"/>
  </w:num>
  <w:num w:numId="16">
    <w:abstractNumId w:val="20"/>
  </w:num>
  <w:num w:numId="17">
    <w:abstractNumId w:val="28"/>
  </w:num>
  <w:num w:numId="18">
    <w:abstractNumId w:val="8"/>
  </w:num>
  <w:num w:numId="19">
    <w:abstractNumId w:val="17"/>
  </w:num>
  <w:num w:numId="20">
    <w:abstractNumId w:val="41"/>
  </w:num>
  <w:num w:numId="21">
    <w:abstractNumId w:val="12"/>
  </w:num>
  <w:num w:numId="22">
    <w:abstractNumId w:val="16"/>
  </w:num>
  <w:num w:numId="23">
    <w:abstractNumId w:val="30"/>
  </w:num>
  <w:num w:numId="24">
    <w:abstractNumId w:val="9"/>
  </w:num>
  <w:num w:numId="25">
    <w:abstractNumId w:val="21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35"/>
  </w:num>
  <w:num w:numId="31">
    <w:abstractNumId w:val="33"/>
  </w:num>
  <w:num w:numId="32">
    <w:abstractNumId w:val="24"/>
  </w:num>
  <w:num w:numId="33">
    <w:abstractNumId w:val="43"/>
  </w:num>
  <w:num w:numId="34">
    <w:abstractNumId w:val="34"/>
  </w:num>
  <w:num w:numId="35">
    <w:abstractNumId w:val="23"/>
  </w:num>
  <w:num w:numId="36">
    <w:abstractNumId w:val="39"/>
  </w:num>
  <w:num w:numId="37">
    <w:abstractNumId w:val="15"/>
  </w:num>
  <w:num w:numId="38">
    <w:abstractNumId w:val="40"/>
  </w:num>
  <w:num w:numId="39">
    <w:abstractNumId w:val="32"/>
  </w:num>
  <w:num w:numId="40">
    <w:abstractNumId w:val="14"/>
  </w:num>
  <w:num w:numId="41">
    <w:abstractNumId w:val="45"/>
  </w:num>
  <w:num w:numId="42">
    <w:abstractNumId w:val="10"/>
  </w:num>
  <w:num w:numId="43">
    <w:abstractNumId w:val="44"/>
  </w:num>
  <w:num w:numId="44">
    <w:abstractNumId w:val="13"/>
  </w:num>
  <w:num w:numId="45">
    <w:abstractNumId w:val="4"/>
  </w:num>
  <w:num w:numId="46">
    <w:abstractNumId w:val="11"/>
  </w:num>
  <w:num w:numId="47">
    <w:abstractNumId w:val="5"/>
  </w:num>
  <w:num w:numId="48">
    <w:abstractNumId w:val="31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07D90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030A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01C1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0BD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C4A56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2504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5432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53ECB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D6BEA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213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AF5D7C"/>
    <w:rsid w:val="00B03689"/>
    <w:rsid w:val="00B06080"/>
    <w:rsid w:val="00B14208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0970"/>
    <w:rsid w:val="00B71D1B"/>
    <w:rsid w:val="00B74DA7"/>
    <w:rsid w:val="00B75814"/>
    <w:rsid w:val="00B83198"/>
    <w:rsid w:val="00B87134"/>
    <w:rsid w:val="00B970CF"/>
    <w:rsid w:val="00BA4051"/>
    <w:rsid w:val="00BA6F4B"/>
    <w:rsid w:val="00BD1E41"/>
    <w:rsid w:val="00BD353F"/>
    <w:rsid w:val="00BE024F"/>
    <w:rsid w:val="00BE4953"/>
    <w:rsid w:val="00BE4BCC"/>
    <w:rsid w:val="00BE54E3"/>
    <w:rsid w:val="00BF7FF8"/>
    <w:rsid w:val="00C01319"/>
    <w:rsid w:val="00C02115"/>
    <w:rsid w:val="00C057C1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6C77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DECCB-7D29-4C6A-BF02-0D0DC196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2248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7</cp:revision>
  <cp:lastPrinted>2015-01-27T11:41:00Z</cp:lastPrinted>
  <dcterms:created xsi:type="dcterms:W3CDTF">2015-05-20T05:43:00Z</dcterms:created>
  <dcterms:modified xsi:type="dcterms:W3CDTF">2015-05-26T09:20:00Z</dcterms:modified>
</cp:coreProperties>
</file>