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837C6C">
      <w:pPr>
        <w:pStyle w:val="Nagwek1"/>
        <w:rPr>
          <w:color w:val="000000"/>
          <w:lang w:val="pl-PL"/>
        </w:rPr>
      </w:pPr>
      <w:r w:rsidRPr="00AD65C5">
        <w:rPr>
          <w:noProof/>
          <w:sz w:val="22"/>
          <w:szCs w:val="22"/>
          <w:lang w:val="pl-PL"/>
        </w:rPr>
        <w:drawing>
          <wp:inline distT="0" distB="0" distL="0" distR="0">
            <wp:extent cx="5534025" cy="87503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588579" cy="883656"/>
                    </a:xfrm>
                    <a:prstGeom prst="rect">
                      <a:avLst/>
                    </a:prstGeom>
                  </pic:spPr>
                </pic:pic>
              </a:graphicData>
            </a:graphic>
          </wp:inline>
        </w:drawing>
      </w: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945900">
      <w:pPr>
        <w:jc w:val="center"/>
        <w:rPr>
          <w:color w:val="000000"/>
        </w:rPr>
      </w:pPr>
      <w:r>
        <w:rPr>
          <w:color w:val="000000"/>
        </w:rPr>
        <w:t>macierzy dyskowej</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945900">
        <w:rPr>
          <w:color w:val="000000"/>
          <w:sz w:val="24"/>
        </w:rPr>
        <w:t xml:space="preserve"> KZP/09</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837C6C" w:rsidRDefault="00837C6C" w:rsidP="00837C6C">
      <w:pPr>
        <w:rPr>
          <w:color w:val="000000"/>
        </w:rPr>
      </w:pPr>
    </w:p>
    <w:p w:rsidR="00732B91" w:rsidRDefault="00732B91">
      <w:pPr>
        <w:rPr>
          <w:b/>
          <w:color w:val="000000"/>
        </w:rPr>
      </w:pPr>
    </w:p>
    <w:p w:rsidR="00732B91" w:rsidRDefault="00732B91">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lastRenderedPageBreak/>
        <w:t xml:space="preserve">Wykonawca oświadcza, że wyraża zgodę na dokonywanie przez Zamawiającego płatności systemie podzielonej płatności tzw. split payment.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p>
    <w:p w:rsidR="003305B3" w:rsidRDefault="003305B3" w:rsidP="00891089"/>
    <w:p w:rsidR="0035101C" w:rsidRDefault="0035101C" w:rsidP="0035101C">
      <w:pPr>
        <w:rPr>
          <w:b/>
          <w:u w:val="single"/>
        </w:rPr>
      </w:pPr>
      <w:r>
        <w:rPr>
          <w:b/>
          <w:u w:val="single"/>
        </w:rPr>
        <w:t xml:space="preserve">Macierz dyskowa </w:t>
      </w:r>
    </w:p>
    <w:p w:rsidR="0035101C" w:rsidRDefault="0035101C" w:rsidP="0035101C">
      <w:pPr>
        <w:rPr>
          <w:b/>
          <w:u w:val="single"/>
        </w:rPr>
      </w:pPr>
    </w:p>
    <w:p w:rsidR="0035101C" w:rsidRDefault="0035101C" w:rsidP="0035101C">
      <w:pPr>
        <w:rPr>
          <w:b/>
          <w:u w:val="single"/>
        </w:rPr>
      </w:pPr>
    </w:p>
    <w:p w:rsidR="003305B3" w:rsidRPr="00891089" w:rsidRDefault="003305B3" w:rsidP="0035101C">
      <w:pPr>
        <w:rPr>
          <w:bCs/>
          <w:color w:val="000000"/>
        </w:rPr>
      </w:pPr>
      <w:r w:rsidRPr="00891089">
        <w:rPr>
          <w:bCs/>
          <w:color w:val="000000"/>
        </w:rPr>
        <w:t xml:space="preserve">1.1 </w:t>
      </w:r>
      <w:r w:rsidR="00835AC6">
        <w:t>Laptop</w:t>
      </w:r>
      <w:r w:rsidR="0064607F">
        <w:t xml:space="preserve"> </w:t>
      </w:r>
      <w:r w:rsidR="00873113">
        <w:t>–</w:t>
      </w:r>
      <w:r w:rsidR="00732B91">
        <w:t xml:space="preserve"> </w:t>
      </w:r>
      <w:r w:rsidR="00873113">
        <w:t>5 sztuk</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9"/>
        <w:gridCol w:w="4305"/>
        <w:gridCol w:w="1686"/>
      </w:tblGrid>
      <w:tr w:rsidR="00E207DE" w:rsidRPr="00B40010" w:rsidTr="00D23BA9">
        <w:trPr>
          <w:trHeight w:val="315"/>
        </w:trPr>
        <w:tc>
          <w:tcPr>
            <w:tcW w:w="3549" w:type="dxa"/>
          </w:tcPr>
          <w:p w:rsidR="00E207DE" w:rsidRPr="00B40010" w:rsidRDefault="00E207DE" w:rsidP="00520E72">
            <w:pPr>
              <w:rPr>
                <w:b/>
              </w:rPr>
            </w:pPr>
            <w:r w:rsidRPr="00B40010">
              <w:rPr>
                <w:b/>
                <w:sz w:val="22"/>
                <w:szCs w:val="22"/>
              </w:rPr>
              <w:t>Parametr</w:t>
            </w:r>
          </w:p>
        </w:tc>
        <w:tc>
          <w:tcPr>
            <w:tcW w:w="4305" w:type="dxa"/>
          </w:tcPr>
          <w:p w:rsidR="00E207DE" w:rsidRPr="00B40010" w:rsidRDefault="00E207DE" w:rsidP="00520E72">
            <w:pPr>
              <w:rPr>
                <w:b/>
              </w:rPr>
            </w:pPr>
            <w:r w:rsidRPr="00B40010">
              <w:rPr>
                <w:b/>
                <w:sz w:val="22"/>
                <w:szCs w:val="22"/>
              </w:rPr>
              <w:t>Żądany przez zamawiającego</w:t>
            </w:r>
          </w:p>
        </w:tc>
        <w:tc>
          <w:tcPr>
            <w:tcW w:w="1686" w:type="dxa"/>
          </w:tcPr>
          <w:p w:rsidR="00E207DE" w:rsidRPr="00B40010" w:rsidRDefault="00E207DE" w:rsidP="00520E72">
            <w:pPr>
              <w:rPr>
                <w:b/>
              </w:rPr>
            </w:pPr>
            <w:r w:rsidRPr="00B40010">
              <w:rPr>
                <w:b/>
                <w:sz w:val="22"/>
                <w:szCs w:val="22"/>
              </w:rPr>
              <w:t xml:space="preserve"> Oferowany</w:t>
            </w:r>
          </w:p>
        </w:tc>
      </w:tr>
      <w:tr w:rsidR="00D23BA9" w:rsidRPr="00B40010" w:rsidTr="00D23BA9">
        <w:trPr>
          <w:trHeight w:val="315"/>
        </w:trPr>
        <w:tc>
          <w:tcPr>
            <w:tcW w:w="3549" w:type="dxa"/>
          </w:tcPr>
          <w:p w:rsidR="00D23BA9" w:rsidRPr="00151D53" w:rsidRDefault="00D23BA9" w:rsidP="00D23BA9">
            <w:r w:rsidRPr="00151D53">
              <w:t>Obudowa</w:t>
            </w:r>
          </w:p>
        </w:tc>
        <w:tc>
          <w:tcPr>
            <w:tcW w:w="4305" w:type="dxa"/>
          </w:tcPr>
          <w:p w:rsidR="00D23BA9" w:rsidRPr="00151D53" w:rsidRDefault="00D23BA9" w:rsidP="00D23BA9">
            <w:r w:rsidRPr="00151D53">
              <w:t>Do instalacji w standardowej szafie RACK 19”. Rozwiązanie może zajmować maksymalnie 2U i pozwalać na instalację 24 dysków 2.5”. W komplecie szyny umożliwiające montaż macierzy w szafie rack.</w:t>
            </w:r>
          </w:p>
        </w:tc>
        <w:tc>
          <w:tcPr>
            <w:tcW w:w="1686" w:type="dxa"/>
          </w:tcPr>
          <w:p w:rsidR="00D23BA9" w:rsidRPr="00B40010" w:rsidRDefault="00D23BA9" w:rsidP="00D23BA9">
            <w:pPr>
              <w:rPr>
                <w:b/>
              </w:rPr>
            </w:pPr>
          </w:p>
        </w:tc>
      </w:tr>
      <w:tr w:rsidR="00D23BA9" w:rsidRPr="00B40010" w:rsidTr="00D23BA9">
        <w:trPr>
          <w:trHeight w:val="315"/>
        </w:trPr>
        <w:tc>
          <w:tcPr>
            <w:tcW w:w="3549" w:type="dxa"/>
          </w:tcPr>
          <w:p w:rsidR="00D23BA9" w:rsidRPr="00151D53" w:rsidRDefault="00D23BA9" w:rsidP="00D23BA9">
            <w:r w:rsidRPr="00151D53">
              <w:t>Kontrolery</w:t>
            </w:r>
          </w:p>
        </w:tc>
        <w:tc>
          <w:tcPr>
            <w:tcW w:w="4305" w:type="dxa"/>
          </w:tcPr>
          <w:p w:rsidR="00D23BA9" w:rsidRPr="00151D53" w:rsidRDefault="00D23BA9" w:rsidP="00D23BA9">
            <w:r w:rsidRPr="00151D53">
              <w:t>Dwa kontrolery RAID pracujące w układzie active-active posiadające łącznie minimum osiem portów SAS 12Gb/s. Należy dostarczyć również min. 4 kable HD Mini SAS 12Gb o dł. min. 2m.</w:t>
            </w:r>
          </w:p>
        </w:tc>
        <w:tc>
          <w:tcPr>
            <w:tcW w:w="1686" w:type="dxa"/>
          </w:tcPr>
          <w:p w:rsidR="00D23BA9" w:rsidRPr="00B40010" w:rsidRDefault="00D23BA9" w:rsidP="00D23BA9">
            <w:pPr>
              <w:rPr>
                <w:b/>
              </w:rPr>
            </w:pPr>
          </w:p>
        </w:tc>
      </w:tr>
      <w:tr w:rsidR="00D23BA9" w:rsidRPr="00B40010" w:rsidTr="00D23BA9">
        <w:trPr>
          <w:trHeight w:val="315"/>
        </w:trPr>
        <w:tc>
          <w:tcPr>
            <w:tcW w:w="3549" w:type="dxa"/>
          </w:tcPr>
          <w:p w:rsidR="00D23BA9" w:rsidRPr="00151D53" w:rsidRDefault="00D23BA9" w:rsidP="00D23BA9">
            <w:r w:rsidRPr="00151D53">
              <w:t>Cache</w:t>
            </w:r>
          </w:p>
        </w:tc>
        <w:tc>
          <w:tcPr>
            <w:tcW w:w="4305" w:type="dxa"/>
          </w:tcPr>
          <w:p w:rsidR="00D23BA9" w:rsidRPr="00151D53" w:rsidRDefault="00D23BA9" w:rsidP="00D23BA9">
            <w:r w:rsidRPr="00151D53">
              <w:t>8GB na kontroler, pamięć cache zapisu mirrorowana między kontrolerami, podtrzymywana bateryjnie przez min. 72h w razie awarii.</w:t>
            </w:r>
          </w:p>
        </w:tc>
        <w:tc>
          <w:tcPr>
            <w:tcW w:w="1686" w:type="dxa"/>
          </w:tcPr>
          <w:p w:rsidR="00D23BA9" w:rsidRPr="00B40010" w:rsidRDefault="00D23BA9" w:rsidP="00D23BA9">
            <w:pPr>
              <w:rPr>
                <w:b/>
              </w:rPr>
            </w:pPr>
          </w:p>
        </w:tc>
      </w:tr>
      <w:tr w:rsidR="00D23BA9" w:rsidRPr="00B40010" w:rsidTr="00D23BA9">
        <w:trPr>
          <w:trHeight w:val="315"/>
        </w:trPr>
        <w:tc>
          <w:tcPr>
            <w:tcW w:w="3549" w:type="dxa"/>
          </w:tcPr>
          <w:p w:rsidR="00D23BA9" w:rsidRPr="00151D53" w:rsidRDefault="00D23BA9" w:rsidP="00D23BA9">
            <w:r w:rsidRPr="00151D53">
              <w:t xml:space="preserve">Dyski </w:t>
            </w:r>
          </w:p>
        </w:tc>
        <w:tc>
          <w:tcPr>
            <w:tcW w:w="4305" w:type="dxa"/>
          </w:tcPr>
          <w:p w:rsidR="00D23BA9" w:rsidRPr="00151D53" w:rsidRDefault="00D23BA9" w:rsidP="00D23BA9">
            <w:r w:rsidRPr="00151D53">
              <w:t>Zainstalowane 12 dysków SSD 2,5” Hot-Plug SAS 12Gb o pojemności min. 1,92 TB.</w:t>
            </w:r>
            <w:r w:rsidR="009C2357">
              <w:t xml:space="preserve"> </w:t>
            </w:r>
            <w:r w:rsidR="009C2357" w:rsidRPr="00151D53">
              <w:t>Możliwość rozbudowy przez dokładanie kolejnych dysków/półek dyskowych do łącznie minimum 276 dysków. Możliwość mieszania typów dysków w obrębie macierzy oraz pojedynczej półki.</w:t>
            </w:r>
          </w:p>
        </w:tc>
        <w:tc>
          <w:tcPr>
            <w:tcW w:w="1686" w:type="dxa"/>
          </w:tcPr>
          <w:p w:rsidR="00D23BA9" w:rsidRPr="00B40010" w:rsidRDefault="00D23BA9" w:rsidP="00D23BA9">
            <w:pPr>
              <w:rPr>
                <w:b/>
              </w:rPr>
            </w:pPr>
          </w:p>
        </w:tc>
      </w:tr>
      <w:tr w:rsidR="009C2357" w:rsidRPr="00B40010" w:rsidTr="00114ACA">
        <w:trPr>
          <w:trHeight w:val="4968"/>
        </w:trPr>
        <w:tc>
          <w:tcPr>
            <w:tcW w:w="3549" w:type="dxa"/>
          </w:tcPr>
          <w:p w:rsidR="009C2357" w:rsidRPr="00151D53" w:rsidRDefault="009C2357" w:rsidP="00D23BA9">
            <w:r w:rsidRPr="00151D53">
              <w:lastRenderedPageBreak/>
              <w:t>Oprogramowanie/Funkcjonalności</w:t>
            </w:r>
          </w:p>
        </w:tc>
        <w:tc>
          <w:tcPr>
            <w:tcW w:w="4305" w:type="dxa"/>
          </w:tcPr>
          <w:p w:rsidR="009C2357" w:rsidRPr="00151D53" w:rsidRDefault="009C2357" w:rsidP="00D23BA9">
            <w:r w:rsidRPr="00151D53">
              <w:t xml:space="preserve">Licencja zaoferowanej macierzy powinna umożliwiać podłączanie minimum 8 hostów bez konieczności zakupu dodatkowych licencji. </w:t>
            </w:r>
          </w:p>
          <w:p w:rsidR="009C2357" w:rsidRPr="00151D53" w:rsidRDefault="009C2357" w:rsidP="00D23BA9">
            <w:r w:rsidRPr="00151D53">
              <w:t>Konieczne jest posiadanie automatycznego, bez interwencji człowieka, rozkładania danych między dyskami poszczególnych typów (tzw. auto-tiering). Dane muszą być automatycznie przemieszczane między rożnymi typami dysków.</w:t>
            </w:r>
          </w:p>
          <w:p w:rsidR="009C2357" w:rsidRPr="00151D53" w:rsidRDefault="009C2357" w:rsidP="00D23BA9">
            <w:r w:rsidRPr="00151D53">
              <w:t>Możliwość wykorzystania dysków SSD jako cache macierzy, możliwość rozbudowy pamięci cache do min. 4TB poprzez dyski SSD.</w:t>
            </w:r>
          </w:p>
          <w:p w:rsidR="009C2357" w:rsidRPr="00151D53" w:rsidRDefault="009C2357" w:rsidP="00D23BA9">
            <w:r w:rsidRPr="00151D53">
              <w:t>Macierz musi posiadać funkcjonalność zdalnej replikacji danych do macierzy tej samej rodziny w trybie asynchronicznym.</w:t>
            </w:r>
          </w:p>
        </w:tc>
        <w:tc>
          <w:tcPr>
            <w:tcW w:w="1686" w:type="dxa"/>
          </w:tcPr>
          <w:p w:rsidR="009C2357" w:rsidRPr="00B40010" w:rsidRDefault="009C2357" w:rsidP="00D23BA9">
            <w:pPr>
              <w:rPr>
                <w:b/>
              </w:rPr>
            </w:pPr>
          </w:p>
        </w:tc>
      </w:tr>
      <w:tr w:rsidR="00D23BA9" w:rsidRPr="009F424D" w:rsidTr="00D23BA9">
        <w:trPr>
          <w:trHeight w:val="315"/>
        </w:trPr>
        <w:tc>
          <w:tcPr>
            <w:tcW w:w="3549" w:type="dxa"/>
          </w:tcPr>
          <w:p w:rsidR="00D23BA9" w:rsidRPr="00151D53" w:rsidRDefault="00D23BA9" w:rsidP="00D23BA9">
            <w:r w:rsidRPr="00151D53">
              <w:t>Wsparcie dla systemów operacyjnych</w:t>
            </w:r>
          </w:p>
        </w:tc>
        <w:tc>
          <w:tcPr>
            <w:tcW w:w="4305" w:type="dxa"/>
          </w:tcPr>
          <w:p w:rsidR="00D23BA9" w:rsidRPr="009F424D" w:rsidRDefault="00D23BA9" w:rsidP="00D23BA9">
            <w:pPr>
              <w:rPr>
                <w:lang w:val="en-GB"/>
              </w:rPr>
            </w:pPr>
            <w:r w:rsidRPr="009F424D">
              <w:rPr>
                <w:lang w:val="en-GB"/>
              </w:rPr>
              <w:t xml:space="preserve">Windows Server 2012 R2, Windows Server 2016, Red Hat Enterprise Linux (RHEL), SLES, </w:t>
            </w:r>
            <w:proofErr w:type="spellStart"/>
            <w:r w:rsidRPr="009F424D">
              <w:rPr>
                <w:lang w:val="en-GB"/>
              </w:rPr>
              <w:t>Vmware</w:t>
            </w:r>
            <w:proofErr w:type="spellEnd"/>
            <w:r w:rsidRPr="009F424D">
              <w:rPr>
                <w:lang w:val="en-GB"/>
              </w:rPr>
              <w:t xml:space="preserve"> </w:t>
            </w:r>
            <w:proofErr w:type="spellStart"/>
            <w:r w:rsidRPr="009F424D">
              <w:rPr>
                <w:lang w:val="en-GB"/>
              </w:rPr>
              <w:t>ESXi</w:t>
            </w:r>
            <w:proofErr w:type="spellEnd"/>
            <w:r w:rsidRPr="009F424D">
              <w:rPr>
                <w:lang w:val="en-GB"/>
              </w:rPr>
              <w:t>.</w:t>
            </w:r>
          </w:p>
        </w:tc>
        <w:tc>
          <w:tcPr>
            <w:tcW w:w="1686" w:type="dxa"/>
          </w:tcPr>
          <w:p w:rsidR="00D23BA9" w:rsidRPr="009F424D" w:rsidRDefault="00D23BA9" w:rsidP="00D23BA9">
            <w:pPr>
              <w:rPr>
                <w:b/>
                <w:lang w:val="en-GB"/>
              </w:rPr>
            </w:pPr>
          </w:p>
        </w:tc>
      </w:tr>
      <w:tr w:rsidR="009C2357" w:rsidRPr="00B40010" w:rsidTr="00D23BA9">
        <w:trPr>
          <w:trHeight w:val="315"/>
        </w:trPr>
        <w:tc>
          <w:tcPr>
            <w:tcW w:w="3549" w:type="dxa"/>
          </w:tcPr>
          <w:p w:rsidR="009C2357" w:rsidRPr="00283605" w:rsidRDefault="009C2357" w:rsidP="009C2357">
            <w:r w:rsidRPr="00283605">
              <w:rPr>
                <w:b/>
                <w:bCs/>
                <w:color w:val="000000"/>
              </w:rPr>
              <w:t>Bezpieczeństwo</w:t>
            </w:r>
          </w:p>
        </w:tc>
        <w:tc>
          <w:tcPr>
            <w:tcW w:w="4305" w:type="dxa"/>
          </w:tcPr>
          <w:p w:rsidR="009C2357" w:rsidRPr="00283605" w:rsidRDefault="009C2357" w:rsidP="009C2357">
            <w:r w:rsidRPr="00283605">
              <w:rPr>
                <w:color w:val="000000"/>
              </w:rPr>
              <w:t>Ciągła praca obu kontrolerów nawet w przypadku zaniku jednej z faz zasilania. Zasilacze, wentylatory, kontrolery RAID redundantne. Przedni panel zamykany na klucz chroniący dyski twarde przed nieuprawnionym wymontowaniem.</w:t>
            </w:r>
          </w:p>
        </w:tc>
        <w:tc>
          <w:tcPr>
            <w:tcW w:w="1686" w:type="dxa"/>
          </w:tcPr>
          <w:p w:rsidR="009C2357" w:rsidRPr="00B40010" w:rsidRDefault="009C2357" w:rsidP="009C2357">
            <w:pPr>
              <w:rPr>
                <w:b/>
              </w:rPr>
            </w:pPr>
          </w:p>
        </w:tc>
      </w:tr>
      <w:tr w:rsidR="009C2357" w:rsidRPr="00B40010" w:rsidTr="00E10718">
        <w:trPr>
          <w:trHeight w:val="315"/>
        </w:trPr>
        <w:tc>
          <w:tcPr>
            <w:tcW w:w="3549" w:type="dxa"/>
            <w:vAlign w:val="center"/>
          </w:tcPr>
          <w:p w:rsidR="009C2357" w:rsidRPr="00283605" w:rsidRDefault="009C2357" w:rsidP="009C2357">
            <w:r w:rsidRPr="00283605">
              <w:rPr>
                <w:b/>
                <w:bCs/>
                <w:color w:val="000000"/>
              </w:rPr>
              <w:t>Warunki gwarancji dla macierzy</w:t>
            </w:r>
          </w:p>
        </w:tc>
        <w:tc>
          <w:tcPr>
            <w:tcW w:w="4305" w:type="dxa"/>
            <w:vAlign w:val="center"/>
          </w:tcPr>
          <w:p w:rsidR="009C2357" w:rsidRPr="00283605" w:rsidRDefault="009C2357" w:rsidP="009C2357">
            <w:pPr>
              <w:spacing w:after="120"/>
            </w:pPr>
            <w:r w:rsidRPr="00283605">
              <w:rPr>
                <w:color w:val="000000"/>
              </w:rPr>
              <w:t>Gwarancja producenta min. 60 miesięcy z czasem reakcji do następnego dnia roboczego od przyjęcia zgłoszenia, możliwość zgłaszania awarii 24x7x365 poprzez ogólnopolską linię telefoniczną producenta. </w:t>
            </w:r>
          </w:p>
          <w:p w:rsidR="009C2357" w:rsidRPr="00283605" w:rsidRDefault="009C2357" w:rsidP="009C2357">
            <w:pPr>
              <w:spacing w:after="120"/>
            </w:pPr>
            <w:r w:rsidRPr="00283605">
              <w:rPr>
                <w:color w:val="000000"/>
              </w:rPr>
              <w:t>Zamawiający wymaga od podmiotu realizującego serwis lub producenta sprzętu dołączenia do oferty oświadczenia, że w przypadku wystąpienia awarii dysku twardego w urządzeniu objętym aktywnym wparciem technicznym, uszkodzony dysk twardy pozostaje u Zamawiającego. </w:t>
            </w:r>
          </w:p>
          <w:p w:rsidR="009C2357" w:rsidRPr="00283605" w:rsidRDefault="009C2357" w:rsidP="009C2357">
            <w:pPr>
              <w:spacing w:after="120"/>
            </w:pPr>
            <w:r w:rsidRPr="00283605">
              <w:rPr>
                <w:color w:val="000000"/>
              </w:rPr>
              <w:t>Firma serwisująca musi posiadać min. ISO-9001:2015 na świadczenie usług serwisowych oraz posiadać autoryzacje producenta urządzeń – dokumenty potwierdzające należy załączyć do oferty.</w:t>
            </w:r>
          </w:p>
          <w:p w:rsidR="009C2357" w:rsidRPr="00283605" w:rsidRDefault="009C2357" w:rsidP="009C2357">
            <w:pPr>
              <w:spacing w:after="120"/>
            </w:pPr>
            <w:r w:rsidRPr="00283605">
              <w:rPr>
                <w:color w:val="000000"/>
              </w:rPr>
              <w:t xml:space="preserve">Wymagane dołączenie do oferty oświadczenia Producenta potwierdzającego, że Serwis urządzeń będzie realizowany bezpośrednio przez Producenta i/lub we współpracy z Autoryzowanym Partnerem Serwisowym </w:t>
            </w:r>
            <w:r w:rsidRPr="00283605">
              <w:rPr>
                <w:color w:val="000000"/>
              </w:rPr>
              <w:lastRenderedPageBreak/>
              <w:t>Producenta.</w:t>
            </w:r>
          </w:p>
          <w:p w:rsidR="009C2357" w:rsidRPr="00283605" w:rsidRDefault="009C2357" w:rsidP="009C2357">
            <w:pPr>
              <w:rPr>
                <w:color w:val="000000"/>
              </w:rPr>
            </w:pPr>
          </w:p>
          <w:p w:rsidR="009C2357" w:rsidRPr="00283605" w:rsidRDefault="009C2357" w:rsidP="009C2357">
            <w:r w:rsidRPr="00283605">
              <w:rPr>
                <w:color w:val="000000"/>
              </w:rPr>
              <w:t>Możliwość rozszerzenia gwarancji przez producenta do 7 lat.</w:t>
            </w:r>
          </w:p>
          <w:p w:rsidR="009C2357" w:rsidRPr="00283605" w:rsidRDefault="009C2357" w:rsidP="009C2357">
            <w:pPr>
              <w:rPr>
                <w:color w:val="000000"/>
              </w:rPr>
            </w:pPr>
          </w:p>
          <w:p w:rsidR="009C2357" w:rsidRPr="00283605" w:rsidRDefault="009C2357" w:rsidP="009C2357">
            <w:r w:rsidRPr="00283605">
              <w:rPr>
                <w:color w:val="000000"/>
              </w:rPr>
              <w:t>Możliwość sprawdzenia statusu gwarancji poprzez stronę producenta podając unikatowy numer urządzenia oraz pobieranie uaktualnień mikrokodu oraz sterowników nawet w przypadku wygaśnięcia gwarancji macierzy.</w:t>
            </w:r>
          </w:p>
        </w:tc>
        <w:tc>
          <w:tcPr>
            <w:tcW w:w="1686" w:type="dxa"/>
          </w:tcPr>
          <w:p w:rsidR="009C2357" w:rsidRPr="00B40010" w:rsidRDefault="009C2357" w:rsidP="009C2357">
            <w:pPr>
              <w:rPr>
                <w:b/>
              </w:rPr>
            </w:pPr>
          </w:p>
        </w:tc>
      </w:tr>
      <w:tr w:rsidR="009C2357" w:rsidRPr="00B40010" w:rsidTr="00D23BA9">
        <w:trPr>
          <w:trHeight w:val="315"/>
        </w:trPr>
        <w:tc>
          <w:tcPr>
            <w:tcW w:w="3549" w:type="dxa"/>
          </w:tcPr>
          <w:p w:rsidR="009C2357" w:rsidRPr="00283605" w:rsidRDefault="009C2357" w:rsidP="009C2357">
            <w:r w:rsidRPr="00283605">
              <w:rPr>
                <w:b/>
                <w:bCs/>
                <w:color w:val="000000"/>
              </w:rPr>
              <w:lastRenderedPageBreak/>
              <w:t>Dokumentacja użytkownika</w:t>
            </w:r>
          </w:p>
        </w:tc>
        <w:tc>
          <w:tcPr>
            <w:tcW w:w="4305" w:type="dxa"/>
          </w:tcPr>
          <w:p w:rsidR="009C2357" w:rsidRPr="00283605" w:rsidRDefault="009C2357" w:rsidP="009C2357">
            <w:r w:rsidRPr="00283605">
              <w:rPr>
                <w:color w:val="000000"/>
              </w:rPr>
              <w:t>Zamawiający wymaga dokumentacji w języku polskim lub angielskim</w:t>
            </w:r>
          </w:p>
        </w:tc>
        <w:tc>
          <w:tcPr>
            <w:tcW w:w="1686" w:type="dxa"/>
          </w:tcPr>
          <w:p w:rsidR="009C2357" w:rsidRPr="00B40010" w:rsidRDefault="009C2357" w:rsidP="009C2357">
            <w:pPr>
              <w:rPr>
                <w:b/>
              </w:rPr>
            </w:pPr>
          </w:p>
        </w:tc>
      </w:tr>
      <w:tr w:rsidR="009C2357" w:rsidRPr="00B40010" w:rsidTr="00E10718">
        <w:trPr>
          <w:trHeight w:val="315"/>
        </w:trPr>
        <w:tc>
          <w:tcPr>
            <w:tcW w:w="3549" w:type="dxa"/>
            <w:vAlign w:val="center"/>
          </w:tcPr>
          <w:p w:rsidR="009C2357" w:rsidRPr="00283605" w:rsidRDefault="009C2357" w:rsidP="009C2357">
            <w:r w:rsidRPr="00283605">
              <w:rPr>
                <w:b/>
                <w:bCs/>
                <w:color w:val="000000"/>
              </w:rPr>
              <w:t>Certyfikaty</w:t>
            </w:r>
          </w:p>
        </w:tc>
        <w:tc>
          <w:tcPr>
            <w:tcW w:w="4305" w:type="dxa"/>
            <w:vAlign w:val="center"/>
          </w:tcPr>
          <w:p w:rsidR="009C2357" w:rsidRPr="00283605" w:rsidRDefault="009C2357" w:rsidP="009C2357">
            <w:pPr>
              <w:spacing w:after="120"/>
            </w:pPr>
            <w:r w:rsidRPr="00283605">
              <w:rPr>
                <w:color w:val="000000"/>
              </w:rPr>
              <w:t xml:space="preserve">Macierz musi być wyprodukowany zgodnie z normą ISO-9001:2015, ISO-14001:2015 oraz ISO-50001:2011. </w:t>
            </w:r>
            <w:r w:rsidRPr="00283605">
              <w:rPr>
                <w:color w:val="000000"/>
              </w:rPr>
              <w:br/>
              <w:t>Macierz musi posiadać deklarację CE.</w:t>
            </w:r>
          </w:p>
        </w:tc>
        <w:tc>
          <w:tcPr>
            <w:tcW w:w="1686" w:type="dxa"/>
          </w:tcPr>
          <w:p w:rsidR="009C2357" w:rsidRPr="00B40010" w:rsidRDefault="009C2357" w:rsidP="009C2357">
            <w:pPr>
              <w:rPr>
                <w:b/>
              </w:rPr>
            </w:pPr>
          </w:p>
        </w:tc>
      </w:tr>
      <w:tr w:rsidR="009C2357" w:rsidRPr="00B40010" w:rsidTr="00E10718">
        <w:trPr>
          <w:trHeight w:val="315"/>
        </w:trPr>
        <w:tc>
          <w:tcPr>
            <w:tcW w:w="3549" w:type="dxa"/>
          </w:tcPr>
          <w:p w:rsidR="009C2357" w:rsidRPr="006F73A4" w:rsidRDefault="009C2357" w:rsidP="009C2357">
            <w:pPr>
              <w:spacing w:after="160" w:line="259" w:lineRule="auto"/>
              <w:rPr>
                <w:b/>
              </w:rPr>
            </w:pPr>
            <w:r w:rsidRPr="006F73A4">
              <w:rPr>
                <w:b/>
              </w:rPr>
              <w:t>Gwarancja</w:t>
            </w:r>
          </w:p>
        </w:tc>
        <w:tc>
          <w:tcPr>
            <w:tcW w:w="4305" w:type="dxa"/>
          </w:tcPr>
          <w:p w:rsidR="009C2357" w:rsidRPr="006F73A4" w:rsidRDefault="009C2357" w:rsidP="009C2357">
            <w:pPr>
              <w:spacing w:after="160" w:line="259" w:lineRule="auto"/>
            </w:pPr>
            <w:r w:rsidRPr="006F73A4">
              <w:t>24 miesiące</w:t>
            </w:r>
          </w:p>
        </w:tc>
        <w:tc>
          <w:tcPr>
            <w:tcW w:w="1686" w:type="dxa"/>
          </w:tcPr>
          <w:p w:rsidR="009C2357" w:rsidRPr="00B40010" w:rsidRDefault="009C2357" w:rsidP="009C2357">
            <w:pPr>
              <w:rPr>
                <w:b/>
              </w:rPr>
            </w:pPr>
          </w:p>
        </w:tc>
      </w:tr>
    </w:tbl>
    <w:p w:rsidR="009007DD" w:rsidRPr="00835AC6" w:rsidRDefault="009007DD" w:rsidP="00117D05">
      <w:pPr>
        <w:spacing w:line="360" w:lineRule="auto"/>
        <w:rPr>
          <w:b/>
          <w:color w:val="000000"/>
        </w:rPr>
      </w:pPr>
    </w:p>
    <w:p w:rsidR="00732B91" w:rsidRPr="00835AC6" w:rsidRDefault="00732B91" w:rsidP="00117D05">
      <w:pPr>
        <w:spacing w:line="360" w:lineRule="auto"/>
        <w:rPr>
          <w:b/>
          <w:color w:val="000000"/>
        </w:rPr>
      </w:pPr>
    </w:p>
    <w:p w:rsidR="00732B91" w:rsidRDefault="00732B91" w:rsidP="00732B91">
      <w:pPr>
        <w:spacing w:line="360" w:lineRule="auto"/>
        <w:rPr>
          <w:b/>
          <w:color w:val="000000"/>
        </w:rPr>
      </w:pPr>
      <w:bookmarkStart w:id="0" w:name="_GoBack"/>
      <w:bookmarkEnd w:id="0"/>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00007776">
        <w:rPr>
          <w:b/>
          <w:color w:val="000000"/>
          <w:u w:val="single"/>
        </w:rPr>
        <w:t>ółem dla</w:t>
      </w:r>
      <w:r w:rsidRPr="005B6954">
        <w:rPr>
          <w:b/>
          <w:color w:val="000000"/>
          <w:u w:val="single"/>
        </w:rPr>
        <w:t>.</w:t>
      </w:r>
    </w:p>
    <w:p w:rsidR="00714BF6" w:rsidRDefault="00117D05" w:rsidP="00117D05">
      <w:pPr>
        <w:spacing w:line="360" w:lineRule="auto"/>
        <w:rPr>
          <w:b/>
          <w:color w:val="000000"/>
        </w:rPr>
      </w:pPr>
      <w:r>
        <w:rPr>
          <w:b/>
          <w:color w:val="000000"/>
        </w:rPr>
        <w:t>…………………………………………………………………</w:t>
      </w:r>
    </w:p>
    <w:p w:rsidR="00117D05" w:rsidRDefault="00117D05" w:rsidP="006E531C">
      <w:pPr>
        <w:rPr>
          <w:b/>
          <w:color w:val="000000"/>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B46B79" w:rsidRDefault="00B46B79" w:rsidP="00B46B79">
      <w:pPr>
        <w:adjustRightInd w:val="0"/>
        <w:ind w:left="4963" w:firstLine="709"/>
        <w:rPr>
          <w:sz w:val="28"/>
          <w:szCs w:val="28"/>
        </w:rPr>
      </w:pPr>
    </w:p>
    <w:p w:rsidR="001C050F" w:rsidRDefault="001C050F"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9F424D" w:rsidRDefault="009F424D" w:rsidP="00D73096">
      <w:pPr>
        <w:adjustRightInd w:val="0"/>
        <w:rPr>
          <w:sz w:val="28"/>
          <w:szCs w:val="28"/>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35101C">
        <w:rPr>
          <w:sz w:val="28"/>
          <w:szCs w:val="28"/>
        </w:rPr>
        <w:t>KZP/09</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lastRenderedPageBreak/>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lastRenderedPageBreak/>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upoważnionej/ych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35101C" w:rsidP="00D06075">
      <w:pPr>
        <w:ind w:left="500"/>
        <w:jc w:val="center"/>
        <w:rPr>
          <w:rFonts w:eastAsia="Garamond"/>
          <w:b/>
          <w:i/>
        </w:rPr>
      </w:pPr>
      <w:r>
        <w:rPr>
          <w:rFonts w:eastAsia="Garamond"/>
          <w:b/>
          <w:i/>
        </w:rPr>
        <w:t>Na dostawę macierzy dyskowej</w:t>
      </w:r>
    </w:p>
    <w:p w:rsidR="00D06075" w:rsidRPr="00B65BE8" w:rsidRDefault="003F34D3" w:rsidP="00D06075">
      <w:pPr>
        <w:jc w:val="center"/>
      </w:pPr>
      <w:r>
        <w:t>KZP/0</w:t>
      </w:r>
      <w:r w:rsidR="0035101C">
        <w:t>9</w:t>
      </w:r>
      <w:r>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w:t>
      </w:r>
      <w:r w:rsidR="009928FD">
        <w:rPr>
          <w:rFonts w:eastAsia="Garamond"/>
        </w:rPr>
        <w:t>ówień publicznych (Dz. U. z 2018 r. poz. 1986</w:t>
      </w:r>
      <w:r w:rsidRPr="00B65BE8">
        <w:rPr>
          <w:rFonts w:eastAsia="Garamond"/>
        </w:rPr>
        <w:t xml:space="preserve"> z późn. zm),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366" w:rsidRDefault="00A22366">
      <w:r>
        <w:separator/>
      </w:r>
    </w:p>
  </w:endnote>
  <w:endnote w:type="continuationSeparator" w:id="0">
    <w:p w:rsidR="00A22366" w:rsidRDefault="00A223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B79" w:rsidRDefault="00B46B79">
    <w:pPr>
      <w:pStyle w:val="Stopka"/>
      <w:jc w:val="center"/>
    </w:pPr>
    <w:r>
      <w:t>K</w:t>
    </w:r>
    <w:r w:rsidR="00945900">
      <w:t>ZP/09</w:t>
    </w:r>
    <w:r>
      <w:t>/2020</w:t>
    </w:r>
  </w:p>
  <w:p w:rsidR="00B46B79" w:rsidRDefault="00B46B79">
    <w:pPr>
      <w:pStyle w:val="Stopka"/>
      <w:jc w:val="center"/>
    </w:pPr>
  </w:p>
  <w:p w:rsidR="00B46B79" w:rsidRDefault="00B46B79">
    <w:pPr>
      <w:pStyle w:val="Stopka"/>
      <w:jc w:val="center"/>
    </w:pPr>
    <w:r>
      <w:t xml:space="preserve">strona </w:t>
    </w:r>
    <w:r w:rsidR="006656FD">
      <w:rPr>
        <w:rStyle w:val="Numerstrony"/>
      </w:rPr>
      <w:fldChar w:fldCharType="begin"/>
    </w:r>
    <w:r>
      <w:rPr>
        <w:rStyle w:val="Numerstrony"/>
      </w:rPr>
      <w:instrText xml:space="preserve"> PAGE </w:instrText>
    </w:r>
    <w:r w:rsidR="006656FD">
      <w:rPr>
        <w:rStyle w:val="Numerstrony"/>
      </w:rPr>
      <w:fldChar w:fldCharType="separate"/>
    </w:r>
    <w:r w:rsidR="009F424D">
      <w:rPr>
        <w:rStyle w:val="Numerstrony"/>
        <w:noProof/>
      </w:rPr>
      <w:t>7</w:t>
    </w:r>
    <w:r w:rsidR="006656FD">
      <w:rPr>
        <w:rStyle w:val="Numerstrony"/>
      </w:rPr>
      <w:fldChar w:fldCharType="end"/>
    </w:r>
    <w:r>
      <w:rPr>
        <w:rStyle w:val="Numerstrony"/>
      </w:rPr>
      <w:t>/</w:t>
    </w:r>
    <w:r w:rsidR="006656FD">
      <w:rPr>
        <w:rStyle w:val="Numerstrony"/>
      </w:rPr>
      <w:fldChar w:fldCharType="begin"/>
    </w:r>
    <w:r>
      <w:rPr>
        <w:rStyle w:val="Numerstrony"/>
      </w:rPr>
      <w:instrText xml:space="preserve"> NUMPAGES </w:instrText>
    </w:r>
    <w:r w:rsidR="006656FD">
      <w:rPr>
        <w:rStyle w:val="Numerstrony"/>
      </w:rPr>
      <w:fldChar w:fldCharType="separate"/>
    </w:r>
    <w:r w:rsidR="009F424D">
      <w:rPr>
        <w:rStyle w:val="Numerstrony"/>
        <w:noProof/>
      </w:rPr>
      <w:t>13</w:t>
    </w:r>
    <w:r w:rsidR="006656FD">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366" w:rsidRDefault="00A22366">
      <w:r>
        <w:separator/>
      </w:r>
    </w:p>
  </w:footnote>
  <w:footnote w:type="continuationSeparator" w:id="0">
    <w:p w:rsidR="00A22366" w:rsidRDefault="00A223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4">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3"/>
  </w:num>
  <w:num w:numId="5">
    <w:abstractNumId w:val="1"/>
  </w:num>
  <w:num w:numId="6">
    <w:abstractNumId w:val="8"/>
  </w:num>
  <w:num w:numId="7">
    <w:abstractNumId w:val="12"/>
  </w:num>
  <w:num w:numId="8">
    <w:abstractNumId w:val="10"/>
  </w:num>
  <w:num w:numId="9">
    <w:abstractNumId w:val="7"/>
  </w:num>
  <w:num w:numId="10">
    <w:abstractNumId w:val="2"/>
  </w:num>
  <w:num w:numId="11">
    <w:abstractNumId w:val="6"/>
  </w:num>
  <w:num w:numId="12">
    <w:abstractNumId w:val="9"/>
  </w:num>
  <w:num w:numId="1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07776"/>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0F7491"/>
    <w:rsid w:val="00104462"/>
    <w:rsid w:val="001058C5"/>
    <w:rsid w:val="001104AD"/>
    <w:rsid w:val="00113D34"/>
    <w:rsid w:val="00117D05"/>
    <w:rsid w:val="00125727"/>
    <w:rsid w:val="00126D0A"/>
    <w:rsid w:val="001333C3"/>
    <w:rsid w:val="00146645"/>
    <w:rsid w:val="00151838"/>
    <w:rsid w:val="00153DF0"/>
    <w:rsid w:val="00155EAB"/>
    <w:rsid w:val="00156DDB"/>
    <w:rsid w:val="00160301"/>
    <w:rsid w:val="0016037A"/>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1FE"/>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101C"/>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80B"/>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037E"/>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185B"/>
    <w:rsid w:val="0064607F"/>
    <w:rsid w:val="00646FFB"/>
    <w:rsid w:val="006478B0"/>
    <w:rsid w:val="006543F3"/>
    <w:rsid w:val="00654744"/>
    <w:rsid w:val="00655E8B"/>
    <w:rsid w:val="0065757E"/>
    <w:rsid w:val="0066145E"/>
    <w:rsid w:val="0066229B"/>
    <w:rsid w:val="006637C6"/>
    <w:rsid w:val="0066487C"/>
    <w:rsid w:val="006649FC"/>
    <w:rsid w:val="006656FD"/>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15765"/>
    <w:rsid w:val="00721BAA"/>
    <w:rsid w:val="00727481"/>
    <w:rsid w:val="00732B9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5D59"/>
    <w:rsid w:val="007D64F5"/>
    <w:rsid w:val="007E1113"/>
    <w:rsid w:val="007E2A29"/>
    <w:rsid w:val="007E69A2"/>
    <w:rsid w:val="007F0868"/>
    <w:rsid w:val="007F4EFA"/>
    <w:rsid w:val="007F63C3"/>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35AC6"/>
    <w:rsid w:val="00837C6C"/>
    <w:rsid w:val="00842F00"/>
    <w:rsid w:val="0084579E"/>
    <w:rsid w:val="00847E61"/>
    <w:rsid w:val="00851469"/>
    <w:rsid w:val="00851624"/>
    <w:rsid w:val="00851B46"/>
    <w:rsid w:val="00851C39"/>
    <w:rsid w:val="0085207C"/>
    <w:rsid w:val="00856AD3"/>
    <w:rsid w:val="00857258"/>
    <w:rsid w:val="00861AF2"/>
    <w:rsid w:val="008622B7"/>
    <w:rsid w:val="0086290F"/>
    <w:rsid w:val="0086575B"/>
    <w:rsid w:val="00873113"/>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5900"/>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2357"/>
    <w:rsid w:val="009C3A74"/>
    <w:rsid w:val="009C5698"/>
    <w:rsid w:val="009D0B66"/>
    <w:rsid w:val="009D11F3"/>
    <w:rsid w:val="009D2D7F"/>
    <w:rsid w:val="009D38CA"/>
    <w:rsid w:val="009D47A4"/>
    <w:rsid w:val="009D711A"/>
    <w:rsid w:val="009E35D7"/>
    <w:rsid w:val="009E5062"/>
    <w:rsid w:val="009F19F4"/>
    <w:rsid w:val="009F1E30"/>
    <w:rsid w:val="009F2253"/>
    <w:rsid w:val="009F424D"/>
    <w:rsid w:val="009F4DFC"/>
    <w:rsid w:val="009F7461"/>
    <w:rsid w:val="00A00387"/>
    <w:rsid w:val="00A01910"/>
    <w:rsid w:val="00A04783"/>
    <w:rsid w:val="00A04A46"/>
    <w:rsid w:val="00A05A0C"/>
    <w:rsid w:val="00A06A14"/>
    <w:rsid w:val="00A0740F"/>
    <w:rsid w:val="00A10913"/>
    <w:rsid w:val="00A13963"/>
    <w:rsid w:val="00A20136"/>
    <w:rsid w:val="00A22366"/>
    <w:rsid w:val="00A2287A"/>
    <w:rsid w:val="00A24740"/>
    <w:rsid w:val="00A264B4"/>
    <w:rsid w:val="00A26578"/>
    <w:rsid w:val="00A26CA8"/>
    <w:rsid w:val="00A34196"/>
    <w:rsid w:val="00A3631B"/>
    <w:rsid w:val="00A36BEF"/>
    <w:rsid w:val="00A41C34"/>
    <w:rsid w:val="00A42337"/>
    <w:rsid w:val="00A439E5"/>
    <w:rsid w:val="00A51815"/>
    <w:rsid w:val="00A53419"/>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2332"/>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0235"/>
    <w:rsid w:val="00B23454"/>
    <w:rsid w:val="00B26430"/>
    <w:rsid w:val="00B331F6"/>
    <w:rsid w:val="00B337EB"/>
    <w:rsid w:val="00B36D88"/>
    <w:rsid w:val="00B36EB0"/>
    <w:rsid w:val="00B40010"/>
    <w:rsid w:val="00B45B01"/>
    <w:rsid w:val="00B46B79"/>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3BA9"/>
    <w:rsid w:val="00D2450B"/>
    <w:rsid w:val="00D27614"/>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3096"/>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86365"/>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3874"/>
    <w:rsid w:val="00F049A5"/>
    <w:rsid w:val="00F10D07"/>
    <w:rsid w:val="00F13F9E"/>
    <w:rsid w:val="00F20A15"/>
    <w:rsid w:val="00F21DE4"/>
    <w:rsid w:val="00F22199"/>
    <w:rsid w:val="00F2291A"/>
    <w:rsid w:val="00F24745"/>
    <w:rsid w:val="00F247CC"/>
    <w:rsid w:val="00F3187D"/>
    <w:rsid w:val="00F31AC1"/>
    <w:rsid w:val="00F33F3E"/>
    <w:rsid w:val="00F34083"/>
    <w:rsid w:val="00F348AF"/>
    <w:rsid w:val="00F34995"/>
    <w:rsid w:val="00F34ADD"/>
    <w:rsid w:val="00F40F04"/>
    <w:rsid w:val="00F47F0C"/>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4E08D-4AF3-4CDE-83E4-BC6AC78B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2696</Words>
  <Characters>16182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Asia</cp:lastModifiedBy>
  <cp:revision>2</cp:revision>
  <cp:lastPrinted>2015-10-27T09:08:00Z</cp:lastPrinted>
  <dcterms:created xsi:type="dcterms:W3CDTF">2020-11-02T11:24:00Z</dcterms:created>
  <dcterms:modified xsi:type="dcterms:W3CDTF">2020-11-02T11:24:00Z</dcterms:modified>
</cp:coreProperties>
</file>