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F7F" w:rsidRPr="009F4F7F" w:rsidRDefault="009F4F7F" w:rsidP="009F4F7F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9F4F7F">
        <w:rPr>
          <w:rFonts w:ascii="Verdana" w:eastAsia="Times New Roman" w:hAnsi="Verdana" w:cs="Times New Roman"/>
          <w:color w:val="000000"/>
          <w:sz w:val="17"/>
          <w:lang w:eastAsia="pl-PL"/>
        </w:rPr>
        <w:t>Adres strony internetowej, na której Zamawiający udostępnia Specyfikację Istotnych Warunków Zamówienia:</w:t>
      </w:r>
    </w:p>
    <w:p w:rsidR="009F4F7F" w:rsidRPr="009F4F7F" w:rsidRDefault="009F4F7F" w:rsidP="009F4F7F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9F4F7F">
          <w:rPr>
            <w:rFonts w:ascii="Verdana" w:eastAsia="Times New Roman" w:hAnsi="Verdana" w:cs="Times New Roman"/>
            <w:b/>
            <w:bCs/>
            <w:color w:val="FF0000"/>
            <w:sz w:val="17"/>
            <w:lang w:eastAsia="pl-PL"/>
          </w:rPr>
          <w:t>www.piap.pl/bip</w:t>
        </w:r>
      </w:hyperlink>
    </w:p>
    <w:p w:rsidR="009F4F7F" w:rsidRPr="009F4F7F" w:rsidRDefault="009F4F7F" w:rsidP="009F4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F7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9F4F7F" w:rsidRPr="009F4F7F" w:rsidRDefault="009F4F7F" w:rsidP="009F4F7F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Warszawa: Dostawa komputerowej jednostki centralnej opartej na platformie pomiarowej NI PXI wraz z graficznym środowiskiem oprogramowania opartym na NI </w:t>
      </w:r>
      <w:proofErr w:type="spellStart"/>
      <w:r w:rsidRPr="009F4F7F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LabViewProfessional</w:t>
      </w:r>
      <w:proofErr w:type="spellEnd"/>
      <w:r w:rsidRPr="009F4F7F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oraz kart pomiarowych z programem serwisowym systemu NI PXI</w:t>
      </w:r>
      <w:r w:rsidRPr="009F4F7F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9F4F7F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85405 - 2015; data zamieszczenia: 11.06.2015</w:t>
      </w:r>
      <w:r w:rsidRPr="009F4F7F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ZAMÓWIENIU - dostawy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9F4F7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obowiązkowe.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9F4F7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zamówienia publicznego.</w:t>
      </w:r>
    </w:p>
    <w:p w:rsidR="009F4F7F" w:rsidRPr="009F4F7F" w:rsidRDefault="009F4F7F" w:rsidP="009F4F7F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9F4F7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Przemysłowy Instytut Automatyki i Pomiarów PIAP , Al. Jerozolimskie 202, 02-486 Warszawa, woj. mazowieckie, tel. 022 874 0165, faks 022 874 0221.</w:t>
      </w:r>
    </w:p>
    <w:p w:rsidR="009F4F7F" w:rsidRPr="009F4F7F" w:rsidRDefault="009F4F7F" w:rsidP="009F4F7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9F4F7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www.piap.pl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9F4F7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Inny: instytut badawczy.</w:t>
      </w:r>
    </w:p>
    <w:p w:rsidR="009F4F7F" w:rsidRPr="009F4F7F" w:rsidRDefault="009F4F7F" w:rsidP="009F4F7F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9F4F7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Dostawa komputerowej jednostki centralnej opartej na platformie pomiarowej NI PXI wraz z graficznym środowiskiem oprogramowania opartym na NI </w:t>
      </w:r>
      <w:proofErr w:type="spellStart"/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LabViewProfessional</w:t>
      </w:r>
      <w:proofErr w:type="spellEnd"/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 kart pomiarowych z programem serwisowym systemu NI PXI.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II.1.2) Rodzaj zamówienia:</w:t>
      </w:r>
      <w:r w:rsidRPr="009F4F7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dostawy.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9F4F7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Dostawa komputerowej jednostki centralnej opartej na platformie pomiarowej NI PXI wraz z graficznym środowiskiem oprogramowania opartym na NI </w:t>
      </w:r>
      <w:proofErr w:type="spellStart"/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LabViewProfessional</w:t>
      </w:r>
      <w:proofErr w:type="spellEnd"/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 kart pomiarowych z programem serwisowym systemu NI PXI.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9F4F7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48.98.00.00-1, 31.71.22.00-2, 38.55.20.00-9.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9F4F7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tak, liczba części: 2.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II.1.8) Czy dopuszcza się złożenie oferty wariantowej:</w:t>
      </w:r>
      <w:r w:rsidRPr="009F4F7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nie.</w:t>
      </w:r>
    </w:p>
    <w:p w:rsidR="009F4F7F" w:rsidRPr="009F4F7F" w:rsidRDefault="009F4F7F" w:rsidP="009F4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9F4F7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Okres w dniach: 14.</w:t>
      </w:r>
    </w:p>
    <w:p w:rsidR="009F4F7F" w:rsidRPr="009F4F7F" w:rsidRDefault="009F4F7F" w:rsidP="009F4F7F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WADIUM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Informacja na temat wadium:</w:t>
      </w:r>
      <w:r w:rsidRPr="009F4F7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nie wymaga wniesienia wadium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ZALICZKI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9F4F7F" w:rsidRPr="009F4F7F" w:rsidRDefault="009F4F7F" w:rsidP="009F4F7F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o braku podstaw do wykluczenia;</w:t>
      </w:r>
    </w:p>
    <w:p w:rsidR="009F4F7F" w:rsidRPr="009F4F7F" w:rsidRDefault="009F4F7F" w:rsidP="009F4F7F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pkt</w:t>
      </w:r>
      <w:proofErr w:type="spellEnd"/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9F4F7F" w:rsidRPr="009F4F7F" w:rsidRDefault="009F4F7F" w:rsidP="009F4F7F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9F4F7F" w:rsidRPr="009F4F7F" w:rsidRDefault="009F4F7F" w:rsidP="009F4F7F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9F4F7F" w:rsidRPr="009F4F7F" w:rsidRDefault="009F4F7F" w:rsidP="009F4F7F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9F4F7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przetarg nieograniczony.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IV.2.1) Kryteria oceny ofert:</w:t>
      </w:r>
      <w:r w:rsidRPr="009F4F7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 </w:t>
      </w: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9F4F7F" w:rsidRPr="009F4F7F" w:rsidRDefault="009F4F7F" w:rsidP="009F4F7F">
      <w:pPr>
        <w:numPr>
          <w:ilvl w:val="0"/>
          <w:numId w:val="5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1 - Cena - 85</w:t>
      </w:r>
    </w:p>
    <w:p w:rsidR="009F4F7F" w:rsidRPr="009F4F7F" w:rsidRDefault="009F4F7F" w:rsidP="009F4F7F">
      <w:pPr>
        <w:numPr>
          <w:ilvl w:val="0"/>
          <w:numId w:val="5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2 - Gwarancja - 13</w:t>
      </w:r>
    </w:p>
    <w:p w:rsidR="009F4F7F" w:rsidRPr="009F4F7F" w:rsidRDefault="009F4F7F" w:rsidP="009F4F7F">
      <w:pPr>
        <w:numPr>
          <w:ilvl w:val="0"/>
          <w:numId w:val="5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3 - Termin płatności - 2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ZMIANA UMOWY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zmiana typu/modelu dostarczonego sprzętu - w przypadku wystąpienia okoliczności, które zmuszają wykonawcę do dostarczenia innego sprzętu i w przypadku gdy Wykonawca przedstawi pisemną informację odnośnie przyczyn, które spowodowały tę sytuację. Dostarczony sprzęt musi mieć parametry nie gorsze niż przedstawione w ofercie.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IV.4.1)</w:t>
      </w: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9F4F7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www.piap.pl/bip</w:t>
      </w: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9F4F7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PIAP, Al. Jerozolimskie 202, bud. 3, pok.8, Warszawa.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9F4F7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19.06.2015 godzina 10:00, miejsce: PIAP, Al. Jerozolimskie 202, bud. 3, pok.8, Warszawa.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IV.4.5) Termin związania ofertą:</w:t>
      </w:r>
      <w:r w:rsidRPr="009F4F7F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okres w dniach: 30 (od ostatecznego terminu składania ofert).</w:t>
      </w:r>
    </w:p>
    <w:p w:rsidR="009F4F7F" w:rsidRPr="009F4F7F" w:rsidRDefault="009F4F7F" w:rsidP="009F4F7F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F4F7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F4F7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 </w:t>
      </w:r>
      <w:r w:rsidRPr="009F4F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tak</w:t>
      </w:r>
    </w:p>
    <w:p w:rsidR="00B77388" w:rsidRDefault="00B77388"/>
    <w:sectPr w:rsidR="00B77388" w:rsidSect="00B77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89E"/>
    <w:multiLevelType w:val="multilevel"/>
    <w:tmpl w:val="E3D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05CD1"/>
    <w:multiLevelType w:val="multilevel"/>
    <w:tmpl w:val="FA98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F66A60"/>
    <w:multiLevelType w:val="multilevel"/>
    <w:tmpl w:val="7468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A55A09"/>
    <w:multiLevelType w:val="multilevel"/>
    <w:tmpl w:val="A97E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FD7285F"/>
    <w:multiLevelType w:val="multilevel"/>
    <w:tmpl w:val="1C98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4F7F"/>
    <w:rsid w:val="009F4F7F"/>
    <w:rsid w:val="00B77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3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9F4F7F"/>
  </w:style>
  <w:style w:type="character" w:styleId="Hipercze">
    <w:name w:val="Hyperlink"/>
    <w:basedOn w:val="Domylnaczcionkaakapitu"/>
    <w:uiPriority w:val="99"/>
    <w:semiHidden/>
    <w:unhideWhenUsed/>
    <w:rsid w:val="009F4F7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F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F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F4F7F"/>
  </w:style>
  <w:style w:type="paragraph" w:customStyle="1" w:styleId="khtitle">
    <w:name w:val="kh_title"/>
    <w:basedOn w:val="Normalny"/>
    <w:rsid w:val="009F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9F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84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iap.pl/b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791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jgorzelniak-owsiak</cp:lastModifiedBy>
  <cp:revision>1</cp:revision>
  <dcterms:created xsi:type="dcterms:W3CDTF">2015-06-11T11:09:00Z</dcterms:created>
  <dcterms:modified xsi:type="dcterms:W3CDTF">2015-06-11T11:09:00Z</dcterms:modified>
</cp:coreProperties>
</file>