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DE0721">
        <w:rPr>
          <w:color w:val="000000"/>
          <w:sz w:val="24"/>
        </w:rPr>
        <w:t xml:space="preserve"> KZP/04</w:t>
      </w:r>
      <w:r w:rsidR="00ED1EE4">
        <w:rPr>
          <w:color w:val="000000"/>
          <w:sz w:val="24"/>
        </w:rPr>
        <w:t>/201</w:t>
      </w:r>
      <w:r w:rsidR="004E0C8B">
        <w:rPr>
          <w:color w:val="000000"/>
          <w:sz w:val="24"/>
        </w:rPr>
        <w:t>7</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3305B3" w:rsidRPr="00DB3CAF" w:rsidRDefault="003305B3" w:rsidP="008C703B">
      <w:pPr>
        <w:rPr>
          <w:b/>
          <w:color w:val="000000"/>
        </w:rPr>
      </w:pPr>
      <w:r w:rsidRPr="00DB3CAF">
        <w:rPr>
          <w:b/>
          <w:color w:val="000000"/>
        </w:rPr>
        <w:t xml:space="preserve">Część </w:t>
      </w:r>
      <w:r>
        <w:rPr>
          <w:b/>
          <w:color w:val="000000"/>
        </w:rPr>
        <w:t>4</w:t>
      </w:r>
      <w:r w:rsidRPr="00DB3CAF">
        <w:rPr>
          <w:b/>
          <w:color w:val="000000"/>
        </w:rPr>
        <w:t xml:space="preserve"> </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w:t>
      </w:r>
      <w:r w:rsidR="003305B3">
        <w:rPr>
          <w:color w:val="000000"/>
        </w:rPr>
        <w:t xml:space="preserve"> </w:t>
      </w:r>
      <w:r>
        <w:rPr>
          <w:color w:val="000000"/>
        </w:rPr>
        <w:t>roboczych</w:t>
      </w:r>
      <w:r w:rsidR="003305B3" w:rsidRPr="00DB3CAF">
        <w:rPr>
          <w:color w:val="000000"/>
        </w:rPr>
        <w:t xml:space="preserve"> 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Pr="00DB3CAF" w:rsidRDefault="00DD66F3" w:rsidP="00952F9A">
      <w:pPr>
        <w:rPr>
          <w:color w:val="000000"/>
        </w:rPr>
      </w:pPr>
    </w:p>
    <w:p w:rsidR="00952F9A" w:rsidRDefault="00952F9A">
      <w:pPr>
        <w:rPr>
          <w:b/>
          <w:color w:val="000000"/>
        </w:rPr>
      </w:pPr>
    </w:p>
    <w:p w:rsidR="00DD66F3" w:rsidRDefault="00DD66F3">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r w:rsidR="00407316">
        <w:t>.</w:t>
      </w:r>
    </w:p>
    <w:p w:rsidR="00407316" w:rsidRDefault="00407316" w:rsidP="00407316">
      <w:pPr>
        <w:pStyle w:val="Tekstpodstawowy"/>
        <w:tabs>
          <w:tab w:val="num" w:pos="900"/>
        </w:tabs>
        <w:jc w:val="both"/>
        <w:rPr>
          <w:b/>
          <w:color w:val="000000"/>
          <w:sz w:val="22"/>
          <w:szCs w:val="22"/>
        </w:rPr>
      </w:pPr>
      <w:r w:rsidRPr="008349DE">
        <w:rPr>
          <w:b/>
          <w:color w:val="000000"/>
        </w:rPr>
        <w:t xml:space="preserve">Oświadczam, że </w:t>
      </w:r>
      <w:r w:rsidRPr="008349DE">
        <w:rPr>
          <w:b/>
          <w:color w:val="000000"/>
          <w:sz w:val="22"/>
          <w:szCs w:val="22"/>
        </w:rPr>
        <w:t xml:space="preserve"> na dzień złożenia niniejszej informacji jest</w:t>
      </w:r>
      <w:r>
        <w:rPr>
          <w:b/>
          <w:color w:val="000000"/>
          <w:sz w:val="22"/>
          <w:szCs w:val="22"/>
        </w:rPr>
        <w:t>em</w:t>
      </w:r>
      <w:r w:rsidRPr="008349DE">
        <w:rPr>
          <w:b/>
          <w:color w:val="000000"/>
          <w:sz w:val="22"/>
          <w:szCs w:val="22"/>
        </w:rPr>
        <w:t xml:space="preserve"> czynnym podatnikiem podatku od towarów i usług</w:t>
      </w:r>
      <w:r>
        <w:rPr>
          <w:b/>
          <w:color w:val="000000"/>
          <w:sz w:val="22"/>
          <w:szCs w:val="22"/>
        </w:rPr>
        <w:t>/ nie jestem czynnym podatnikiem podatku od towaru i usług*</w:t>
      </w:r>
      <w:r>
        <w:rPr>
          <w:b/>
          <w:color w:val="000000"/>
          <w:sz w:val="22"/>
          <w:szCs w:val="22"/>
          <w:vertAlign w:val="superscript"/>
        </w:rPr>
        <w:t>)</w:t>
      </w:r>
      <w:r>
        <w:rPr>
          <w:b/>
          <w:color w:val="000000"/>
          <w:sz w:val="22"/>
          <w:szCs w:val="22"/>
        </w:rPr>
        <w:t>.</w:t>
      </w:r>
    </w:p>
    <w:p w:rsidR="00407316" w:rsidRPr="008349DE" w:rsidRDefault="00407316" w:rsidP="00407316">
      <w:pPr>
        <w:pStyle w:val="Tekstpodstawowy"/>
        <w:tabs>
          <w:tab w:val="num" w:pos="900"/>
        </w:tabs>
        <w:jc w:val="both"/>
        <w:rPr>
          <w:b/>
          <w:sz w:val="23"/>
          <w:szCs w:val="23"/>
        </w:rPr>
      </w:pPr>
      <w:r w:rsidRPr="008349DE">
        <w:rPr>
          <w:b/>
          <w:color w:val="000000"/>
          <w:sz w:val="22"/>
          <w:szCs w:val="22"/>
        </w:rPr>
        <w:t xml:space="preserve"> </w:t>
      </w:r>
      <w:r w:rsidRPr="008349DE">
        <w:rPr>
          <w:b/>
          <w:sz w:val="23"/>
          <w:szCs w:val="23"/>
        </w:rPr>
        <w:t>Zobowiązujemy się do niezwłocznego pisemnego powiadomienia o zmianach powyższego statusu</w:t>
      </w:r>
      <w:r>
        <w:rPr>
          <w:b/>
          <w:sz w:val="23"/>
          <w:szCs w:val="23"/>
        </w:rPr>
        <w:t>.</w:t>
      </w:r>
    </w:p>
    <w:p w:rsidR="00407316" w:rsidRPr="00DB3CAF" w:rsidRDefault="00407316" w:rsidP="00407316">
      <w:pPr>
        <w:rPr>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07316" w:rsidRDefault="00407316" w:rsidP="004E0C8B">
      <w:pPr>
        <w:tabs>
          <w:tab w:val="left" w:pos="0"/>
        </w:tabs>
        <w:spacing w:line="206" w:lineRule="auto"/>
        <w:ind w:right="20" w:firstLine="4"/>
      </w:pP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407316" w:rsidRDefault="00407316">
      <w:pPr>
        <w:ind w:left="1080" w:hanging="1080"/>
        <w:rPr>
          <w:color w:val="000000"/>
        </w:rPr>
      </w:pPr>
      <w:r>
        <w:rPr>
          <w:color w:val="000000"/>
        </w:rPr>
        <w:t>Załącznik nr 2 do oferty - Oświadczenie</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952F9A" w:rsidP="00891089">
      <w:pPr>
        <w:rPr>
          <w:b/>
          <w:u w:val="single"/>
        </w:rPr>
      </w:pPr>
      <w:r>
        <w:rPr>
          <w:b/>
          <w:u w:val="single"/>
        </w:rPr>
        <w:t xml:space="preserve">Komputer </w:t>
      </w:r>
      <w:r w:rsidR="005F4411">
        <w:rPr>
          <w:b/>
          <w:u w:val="single"/>
        </w:rPr>
        <w:t>przenośny</w:t>
      </w:r>
      <w:r>
        <w:rPr>
          <w:b/>
          <w:u w:val="single"/>
        </w:rPr>
        <w:t xml:space="preserve"> </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DE0721">
        <w:t xml:space="preserve">Zestaw komputerowy- 2 zestawy </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5242"/>
        <w:gridCol w:w="2880"/>
      </w:tblGrid>
      <w:tr w:rsidR="00E207DE" w:rsidRPr="00B40010" w:rsidTr="002D2EA2">
        <w:trPr>
          <w:trHeight w:val="315"/>
        </w:trPr>
        <w:tc>
          <w:tcPr>
            <w:tcW w:w="1418" w:type="dxa"/>
          </w:tcPr>
          <w:p w:rsidR="00E207DE" w:rsidRPr="00B40010" w:rsidRDefault="00E207DE" w:rsidP="00520E72">
            <w:pPr>
              <w:rPr>
                <w:b/>
              </w:rPr>
            </w:pPr>
            <w:r w:rsidRPr="00B40010">
              <w:rPr>
                <w:b/>
                <w:sz w:val="22"/>
                <w:szCs w:val="22"/>
              </w:rPr>
              <w:t>Parametr</w:t>
            </w:r>
          </w:p>
        </w:tc>
        <w:tc>
          <w:tcPr>
            <w:tcW w:w="5242" w:type="dxa"/>
          </w:tcPr>
          <w:p w:rsidR="00E207DE" w:rsidRPr="00B40010" w:rsidRDefault="00E207DE" w:rsidP="00520E72">
            <w:pPr>
              <w:rPr>
                <w:b/>
              </w:rPr>
            </w:pPr>
            <w:r w:rsidRPr="00B40010">
              <w:rPr>
                <w:b/>
                <w:sz w:val="22"/>
                <w:szCs w:val="22"/>
              </w:rPr>
              <w:t>Żądany przez zamawiającego</w:t>
            </w:r>
          </w:p>
        </w:tc>
        <w:tc>
          <w:tcPr>
            <w:tcW w:w="2880" w:type="dxa"/>
          </w:tcPr>
          <w:p w:rsidR="00E207DE" w:rsidRPr="00B40010" w:rsidRDefault="00E207DE" w:rsidP="00520E72">
            <w:pPr>
              <w:rPr>
                <w:b/>
              </w:rPr>
            </w:pPr>
            <w:r w:rsidRPr="00B40010">
              <w:rPr>
                <w:b/>
                <w:sz w:val="22"/>
                <w:szCs w:val="22"/>
              </w:rPr>
              <w:t xml:space="preserve"> Oferowany</w:t>
            </w:r>
          </w:p>
        </w:tc>
      </w:tr>
      <w:tr w:rsidR="00DE0721" w:rsidRPr="001F7AAC" w:rsidTr="002D2EA2">
        <w:trPr>
          <w:trHeight w:val="315"/>
        </w:trPr>
        <w:tc>
          <w:tcPr>
            <w:tcW w:w="1418" w:type="dxa"/>
          </w:tcPr>
          <w:p w:rsidR="00DE0721" w:rsidRPr="007B177B" w:rsidRDefault="00DE0721" w:rsidP="00520E72">
            <w:pPr>
              <w:ind w:left="120"/>
              <w:rPr>
                <w:b/>
                <w:sz w:val="18"/>
                <w:szCs w:val="18"/>
              </w:rPr>
            </w:pPr>
            <w:r>
              <w:rPr>
                <w:b/>
                <w:bCs/>
                <w:sz w:val="18"/>
                <w:szCs w:val="18"/>
              </w:rPr>
              <w:t>Zestaw</w:t>
            </w:r>
          </w:p>
        </w:tc>
        <w:tc>
          <w:tcPr>
            <w:tcW w:w="5242" w:type="dxa"/>
          </w:tcPr>
          <w:p w:rsidR="00DE0721" w:rsidRPr="005D6B7F" w:rsidRDefault="00DE0721" w:rsidP="00291288">
            <w:r w:rsidRPr="005D6B7F">
              <w:rPr>
                <w:b/>
              </w:rPr>
              <w:t>Procesor</w:t>
            </w:r>
            <w:r w:rsidRPr="005D6B7F">
              <w:t xml:space="preserve">: minimum 4 rdzenie, zegar co najmniej 1,44 </w:t>
            </w:r>
            <w:proofErr w:type="spellStart"/>
            <w:r w:rsidRPr="005D6B7F">
              <w:t>GHz</w:t>
            </w:r>
            <w:proofErr w:type="spellEnd"/>
            <w:r w:rsidRPr="005D6B7F">
              <w:t xml:space="preserve"> (praca normalna), co najmniej 2.40 </w:t>
            </w:r>
            <w:proofErr w:type="spellStart"/>
            <w:r w:rsidRPr="005D6B7F">
              <w:t>GHz</w:t>
            </w:r>
            <w:proofErr w:type="spellEnd"/>
            <w:r w:rsidRPr="005D6B7F">
              <w:t xml:space="preserve"> w trybie turbo, 2 MB pamięci </w:t>
            </w:r>
            <w:proofErr w:type="spellStart"/>
            <w:r w:rsidRPr="005D6B7F">
              <w:t>cache</w:t>
            </w:r>
            <w:proofErr w:type="spellEnd"/>
            <w:r w:rsidRPr="005D6B7F">
              <w:t>.</w:t>
            </w:r>
          </w:p>
          <w:p w:rsidR="00DE0721" w:rsidRPr="005D6B7F" w:rsidRDefault="00DE0721" w:rsidP="00291288">
            <w:r w:rsidRPr="005D6B7F">
              <w:t xml:space="preserve">Osiągający w teście </w:t>
            </w:r>
            <w:proofErr w:type="spellStart"/>
            <w:r w:rsidRPr="005D6B7F">
              <w:t>benchmark</w:t>
            </w:r>
            <w:proofErr w:type="spellEnd"/>
            <w:r w:rsidRPr="005D6B7F">
              <w:t xml:space="preserve"> CPU </w:t>
            </w:r>
            <w:proofErr w:type="spellStart"/>
            <w:r w:rsidRPr="005D6B7F">
              <w:t>PassMark</w:t>
            </w:r>
            <w:proofErr w:type="spellEnd"/>
            <w:r w:rsidRPr="005D6B7F">
              <w:t xml:space="preserve"> min. 1855 punktów (stan na dzień 10.05.2017) </w:t>
            </w:r>
          </w:p>
          <w:p w:rsidR="00DE0721" w:rsidRPr="005D6B7F" w:rsidRDefault="00DE0721" w:rsidP="00291288">
            <w:r w:rsidRPr="005D6B7F">
              <w:t xml:space="preserve">Nie gorszy niż </w:t>
            </w:r>
            <w:r w:rsidRPr="005D6B7F">
              <w:rPr>
                <w:color w:val="000000"/>
                <w:shd w:val="clear" w:color="auto" w:fill="FFFFFF"/>
              </w:rPr>
              <w:t xml:space="preserve">Intel </w:t>
            </w:r>
            <w:r w:rsidRPr="005D6B7F">
              <w:t>Atom x5-Z8550</w:t>
            </w:r>
          </w:p>
          <w:p w:rsidR="00DE0721" w:rsidRPr="005D6B7F" w:rsidRDefault="00DE0721" w:rsidP="00291288">
            <w:r w:rsidRPr="005D6B7F">
              <w:rPr>
                <w:b/>
              </w:rPr>
              <w:t>Pamięć RAM</w:t>
            </w:r>
            <w:r w:rsidRPr="005D6B7F">
              <w:t xml:space="preserve">: </w:t>
            </w:r>
            <w:r w:rsidRPr="005D6B7F">
              <w:tab/>
              <w:t>nie mniej niż 4 GB o parametrach lepszych lub równoważnych RDIMM DDR3</w:t>
            </w:r>
          </w:p>
          <w:p w:rsidR="00DE0721" w:rsidRPr="005D6B7F" w:rsidRDefault="00DE0721" w:rsidP="00291288">
            <w:r w:rsidRPr="005D6B7F">
              <w:rPr>
                <w:b/>
              </w:rPr>
              <w:t>Pamięć wbudowana</w:t>
            </w:r>
            <w:r w:rsidRPr="005D6B7F">
              <w:t xml:space="preserve">: nie mniej niż 64GB </w:t>
            </w:r>
            <w:proofErr w:type="spellStart"/>
            <w:r w:rsidRPr="005D6B7F">
              <w:t>eMMC</w:t>
            </w:r>
            <w:proofErr w:type="spellEnd"/>
          </w:p>
          <w:p w:rsidR="00DE0721" w:rsidRPr="005D6B7F" w:rsidRDefault="00DE0721" w:rsidP="00291288">
            <w:r w:rsidRPr="005D6B7F">
              <w:rPr>
                <w:b/>
              </w:rPr>
              <w:t>Układ graficzny</w:t>
            </w:r>
            <w:r w:rsidRPr="005D6B7F">
              <w:t xml:space="preserve">: Intel HD </w:t>
            </w:r>
            <w:proofErr w:type="spellStart"/>
            <w:r w:rsidRPr="005D6B7F">
              <w:t>Graphics</w:t>
            </w:r>
            <w:proofErr w:type="spellEnd"/>
            <w:r w:rsidRPr="005D6B7F">
              <w:t xml:space="preserve"> 400 </w:t>
            </w:r>
          </w:p>
          <w:p w:rsidR="00DE0721" w:rsidRPr="005D6B7F" w:rsidRDefault="00DE0721" w:rsidP="00291288">
            <w:r w:rsidRPr="005D6B7F">
              <w:rPr>
                <w:b/>
              </w:rPr>
              <w:t>Ekran</w:t>
            </w:r>
            <w:r w:rsidRPr="005D6B7F">
              <w:t xml:space="preserve">: Dotykowy, pojemnościowy 10-punktowy, typ matrycy - IPS </w:t>
            </w:r>
          </w:p>
          <w:p w:rsidR="00DE0721" w:rsidRPr="005D6B7F" w:rsidRDefault="00DE0721" w:rsidP="00291288">
            <w:r w:rsidRPr="005D6B7F">
              <w:t xml:space="preserve">Przekątna ekranu </w:t>
            </w:r>
            <w:r w:rsidRPr="005D6B7F">
              <w:tab/>
              <w:t>10.1"</w:t>
            </w:r>
          </w:p>
          <w:p w:rsidR="00DE0721" w:rsidRPr="005D6B7F" w:rsidRDefault="00DE0721" w:rsidP="00291288">
            <w:r w:rsidRPr="005D6B7F">
              <w:t xml:space="preserve">Rozdzielczość ekranu </w:t>
            </w:r>
            <w:r w:rsidRPr="005D6B7F">
              <w:tab/>
              <w:t>1920 x 1200 lub większa</w:t>
            </w:r>
          </w:p>
          <w:p w:rsidR="00DE0721" w:rsidRPr="005D6B7F" w:rsidRDefault="00DE0721" w:rsidP="00291288">
            <w:r w:rsidRPr="005D6B7F">
              <w:rPr>
                <w:b/>
              </w:rPr>
              <w:t>Łączność</w:t>
            </w:r>
            <w:r w:rsidRPr="005D6B7F">
              <w:t>:</w:t>
            </w:r>
            <w:r w:rsidRPr="005D6B7F">
              <w:tab/>
            </w:r>
            <w:r w:rsidRPr="005D6B7F">
              <w:tab/>
              <w:t xml:space="preserve">Karta sieciowa obsługująca standard łączności </w:t>
            </w:r>
            <w:proofErr w:type="spellStart"/>
            <w:r w:rsidRPr="005D6B7F">
              <w:t>Wi-Fi</w:t>
            </w:r>
            <w:proofErr w:type="spellEnd"/>
            <w:r w:rsidRPr="005D6B7F">
              <w:t xml:space="preserve"> 802.11 a/b/g/n/</w:t>
            </w:r>
            <w:proofErr w:type="spellStart"/>
            <w:r w:rsidRPr="005D6B7F">
              <w:t>ac</w:t>
            </w:r>
            <w:proofErr w:type="spellEnd"/>
            <w:r w:rsidRPr="005D6B7F">
              <w:t xml:space="preserve"> </w:t>
            </w:r>
            <w:r w:rsidRPr="005D6B7F">
              <w:tab/>
              <w:t>lub lepsza, Wbudowany modem 4G, Wbudowany moduł GPS</w:t>
            </w:r>
          </w:p>
          <w:p w:rsidR="00DE0721" w:rsidRPr="005D6B7F" w:rsidRDefault="00DE0721" w:rsidP="00291288">
            <w:r w:rsidRPr="005D6B7F">
              <w:t xml:space="preserve">Moduł </w:t>
            </w:r>
            <w:proofErr w:type="spellStart"/>
            <w:r w:rsidRPr="005D6B7F">
              <w:t>Bluetooth</w:t>
            </w:r>
            <w:proofErr w:type="spellEnd"/>
          </w:p>
          <w:p w:rsidR="00DE0721" w:rsidRPr="005D6B7F" w:rsidRDefault="00DE0721" w:rsidP="00291288">
            <w:r w:rsidRPr="005D6B7F">
              <w:rPr>
                <w:b/>
              </w:rPr>
              <w:t>Złącza:</w:t>
            </w:r>
            <w:r w:rsidRPr="005D6B7F">
              <w:t xml:space="preserve"> Gniazdo kart </w:t>
            </w:r>
            <w:proofErr w:type="spellStart"/>
            <w:r w:rsidRPr="005D6B7F">
              <w:t>nanoSIM</w:t>
            </w:r>
            <w:proofErr w:type="spellEnd"/>
            <w:r w:rsidRPr="005D6B7F">
              <w:t xml:space="preserve"> - 1 szt.</w:t>
            </w:r>
          </w:p>
          <w:p w:rsidR="00DE0721" w:rsidRPr="005D6B7F" w:rsidRDefault="00DE0721" w:rsidP="00291288">
            <w:r w:rsidRPr="005D6B7F">
              <w:t xml:space="preserve">Czytnik kart pamięci - 1 szt. </w:t>
            </w:r>
            <w:proofErr w:type="spellStart"/>
            <w:r w:rsidRPr="005D6B7F">
              <w:t>microSD</w:t>
            </w:r>
            <w:proofErr w:type="spellEnd"/>
          </w:p>
          <w:p w:rsidR="00DE0721" w:rsidRPr="005D6B7F" w:rsidRDefault="00DE0721" w:rsidP="00291288">
            <w:r w:rsidRPr="005D6B7F">
              <w:rPr>
                <w:b/>
              </w:rPr>
              <w:t>Bateria</w:t>
            </w:r>
            <w:r w:rsidRPr="005D6B7F">
              <w:t xml:space="preserve">: </w:t>
            </w:r>
            <w:r w:rsidRPr="005D6B7F">
              <w:tab/>
              <w:t xml:space="preserve">Litowo-polimerowa 8500 </w:t>
            </w:r>
            <w:proofErr w:type="spellStart"/>
            <w:r w:rsidRPr="005D6B7F">
              <w:t>mAh</w:t>
            </w:r>
            <w:proofErr w:type="spellEnd"/>
            <w:r w:rsidRPr="005D6B7F">
              <w:t xml:space="preserve"> lub o większej pojemności</w:t>
            </w:r>
          </w:p>
          <w:p w:rsidR="00DE0721" w:rsidRPr="005D6B7F" w:rsidRDefault="00DE0721" w:rsidP="00291288">
            <w:r w:rsidRPr="005D6B7F">
              <w:rPr>
                <w:b/>
              </w:rPr>
              <w:t>Obsługiwany system operacyjny</w:t>
            </w:r>
            <w:r w:rsidRPr="005D6B7F">
              <w:t xml:space="preserve"> </w:t>
            </w:r>
            <w:r w:rsidRPr="005D6B7F">
              <w:tab/>
              <w:t>Microsoft Windows 10 PRO PL (wersja 64-bitowa)</w:t>
            </w:r>
          </w:p>
          <w:p w:rsidR="00DE0721" w:rsidRPr="005D6B7F" w:rsidRDefault="00DE0721" w:rsidP="00291288">
            <w:r w:rsidRPr="005D6B7F">
              <w:rPr>
                <w:b/>
              </w:rPr>
              <w:t>Kamera</w:t>
            </w:r>
            <w:r w:rsidRPr="005D6B7F">
              <w:t xml:space="preserve">:  nie gorsza niż 8.0 </w:t>
            </w:r>
            <w:proofErr w:type="spellStart"/>
            <w:r w:rsidRPr="005D6B7F">
              <w:t>Mpix</w:t>
            </w:r>
            <w:proofErr w:type="spellEnd"/>
            <w:r w:rsidRPr="005D6B7F">
              <w:t xml:space="preserve"> – tył Nie gorsza niż 2.0 </w:t>
            </w:r>
            <w:proofErr w:type="spellStart"/>
            <w:r w:rsidRPr="005D6B7F">
              <w:t>Mpix</w:t>
            </w:r>
            <w:proofErr w:type="spellEnd"/>
            <w:r w:rsidRPr="005D6B7F">
              <w:t xml:space="preserve"> - przód</w:t>
            </w:r>
          </w:p>
          <w:p w:rsidR="00DE0721" w:rsidRPr="005D6B7F" w:rsidRDefault="00DE0721" w:rsidP="00291288">
            <w:r w:rsidRPr="005D6B7F">
              <w:tab/>
              <w:t>Rozdzielczość nagrywania wideo co najmniej 1920 x 1080 (</w:t>
            </w:r>
            <w:proofErr w:type="spellStart"/>
            <w:r w:rsidRPr="005D6B7F">
              <w:t>FullHD</w:t>
            </w:r>
            <w:proofErr w:type="spellEnd"/>
            <w:r w:rsidRPr="005D6B7F">
              <w:t>)</w:t>
            </w:r>
          </w:p>
          <w:p w:rsidR="00DE0721" w:rsidRPr="005D6B7F" w:rsidRDefault="00DE0721" w:rsidP="00291288">
            <w:r>
              <w:rPr>
                <w:b/>
              </w:rPr>
              <w:t>Masa</w:t>
            </w:r>
            <w:r w:rsidRPr="005D6B7F">
              <w:rPr>
                <w:b/>
              </w:rPr>
              <w:t xml:space="preserve"> urządzenia</w:t>
            </w:r>
            <w:r w:rsidRPr="005D6B7F">
              <w:t>: nie więcej niż 700 g</w:t>
            </w:r>
          </w:p>
          <w:p w:rsidR="00DE0721" w:rsidRPr="005D6B7F" w:rsidRDefault="00DE0721" w:rsidP="00291288">
            <w:r w:rsidRPr="005D6B7F">
              <w:rPr>
                <w:b/>
              </w:rPr>
              <w:t>Dodatkowe informacje:</w:t>
            </w:r>
            <w:r w:rsidRPr="005D6B7F">
              <w:tab/>
              <w:t>Inteligentna klawiatura</w:t>
            </w:r>
          </w:p>
          <w:p w:rsidR="00DE0721" w:rsidRPr="005D6B7F" w:rsidRDefault="00DE0721" w:rsidP="00291288">
            <w:r w:rsidRPr="005D6B7F">
              <w:t xml:space="preserve">Rysik, Wyjście </w:t>
            </w:r>
            <w:proofErr w:type="spellStart"/>
            <w:r w:rsidRPr="005D6B7F">
              <w:t>microHDMI</w:t>
            </w:r>
            <w:proofErr w:type="spellEnd"/>
            <w:r w:rsidRPr="005D6B7F">
              <w:t xml:space="preserve">, Złącze </w:t>
            </w:r>
            <w:proofErr w:type="spellStart"/>
            <w:r w:rsidRPr="005D6B7F">
              <w:t>microUSB</w:t>
            </w:r>
            <w:proofErr w:type="spellEnd"/>
            <w:r w:rsidRPr="005D6B7F">
              <w:t xml:space="preserve">, Wyjście liniowe audio, Czujnik </w:t>
            </w:r>
            <w:proofErr w:type="spellStart"/>
            <w:r w:rsidRPr="005D6B7F">
              <w:t>Halla</w:t>
            </w:r>
            <w:proofErr w:type="spellEnd"/>
            <w:r w:rsidRPr="005D6B7F">
              <w:t xml:space="preserve">, Aluminiowa </w:t>
            </w:r>
            <w:r w:rsidRPr="005D6B7F">
              <w:lastRenderedPageBreak/>
              <w:t>obudowa, Wbudowane głośniki stereo, Wbudowany mikrofon, Czujnik światła</w:t>
            </w:r>
          </w:p>
          <w:p w:rsidR="00DE0721" w:rsidRPr="005D6B7F" w:rsidRDefault="00DE0721" w:rsidP="00291288">
            <w:r w:rsidRPr="005D6B7F">
              <w:rPr>
                <w:b/>
              </w:rPr>
              <w:t>Dołączone akcesoria</w:t>
            </w:r>
            <w:r w:rsidRPr="005D6B7F">
              <w:t>: Zasilacz</w:t>
            </w:r>
          </w:p>
          <w:p w:rsidR="00DE0721" w:rsidRPr="005D6B7F" w:rsidRDefault="00DE0721" w:rsidP="00291288">
            <w:pPr>
              <w:rPr>
                <w:b/>
              </w:rPr>
            </w:pPr>
            <w:r w:rsidRPr="005D6B7F">
              <w:rPr>
                <w:b/>
              </w:rPr>
              <w:t>Wyposażenie dodatkowe:</w:t>
            </w:r>
          </w:p>
          <w:p w:rsidR="00DE0721" w:rsidRPr="005D6B7F" w:rsidRDefault="00DE0721" w:rsidP="00291288">
            <w:r w:rsidRPr="005D6B7F">
              <w:rPr>
                <w:b/>
              </w:rPr>
              <w:t xml:space="preserve">Etui </w:t>
            </w:r>
            <w:r w:rsidRPr="005D6B7F">
              <w:t xml:space="preserve">pasujące do </w:t>
            </w:r>
            <w:proofErr w:type="spellStart"/>
            <w:r w:rsidRPr="005D6B7F">
              <w:t>ww</w:t>
            </w:r>
            <w:proofErr w:type="spellEnd"/>
            <w:r w:rsidRPr="005D6B7F">
              <w:t xml:space="preserve"> laptopa</w:t>
            </w:r>
          </w:p>
          <w:p w:rsidR="00DE0721" w:rsidRPr="005D6B7F" w:rsidRDefault="00DE0721" w:rsidP="00291288">
            <w:r w:rsidRPr="005D6B7F">
              <w:t xml:space="preserve">Karta pamięci typu </w:t>
            </w:r>
            <w:proofErr w:type="spellStart"/>
            <w:r w:rsidRPr="005D6B7F">
              <w:t>microSD</w:t>
            </w:r>
            <w:proofErr w:type="spellEnd"/>
            <w:r w:rsidRPr="005D6B7F">
              <w:t xml:space="preserve"> o pojemności nie mniejszej niż 128GB, w standardzie CLASS 10, </w:t>
            </w:r>
            <w:proofErr w:type="spellStart"/>
            <w:r w:rsidRPr="005D6B7F">
              <w:t>UHS-I</w:t>
            </w:r>
            <w:proofErr w:type="spellEnd"/>
            <w:r w:rsidRPr="005D6B7F">
              <w:t xml:space="preserve"> i prędkości odczytu nie mniejszej niż 80MB/sek.  </w:t>
            </w:r>
          </w:p>
          <w:p w:rsidR="00DE0721" w:rsidRPr="005D6B7F" w:rsidRDefault="00DE0721" w:rsidP="00DE0721">
            <w:pPr>
              <w:rPr>
                <w:i/>
              </w:rPr>
            </w:pPr>
          </w:p>
        </w:tc>
        <w:tc>
          <w:tcPr>
            <w:tcW w:w="2880" w:type="dxa"/>
          </w:tcPr>
          <w:p w:rsidR="00DE0721" w:rsidRPr="001F7AAC" w:rsidRDefault="00DE0721" w:rsidP="00520E72">
            <w:pPr>
              <w:pStyle w:val="Standard"/>
              <w:rPr>
                <w:b/>
                <w:sz w:val="22"/>
                <w:szCs w:val="22"/>
              </w:rPr>
            </w:pPr>
          </w:p>
        </w:tc>
      </w:tr>
    </w:tbl>
    <w:p w:rsidR="00E207DE" w:rsidRPr="00DE0721" w:rsidRDefault="00E207DE" w:rsidP="00E207DE">
      <w:pPr>
        <w:rPr>
          <w:b/>
          <w:color w:val="000000"/>
          <w:sz w:val="16"/>
          <w:szCs w:val="16"/>
        </w:rPr>
      </w:pPr>
      <w:r w:rsidRPr="00DE0721">
        <w:rPr>
          <w:b/>
          <w:sz w:val="16"/>
          <w:szCs w:val="16"/>
        </w:rPr>
        <w:lastRenderedPageBreak/>
        <w:t xml:space="preserve">W/g wiedzy zamawiającego powyższe parametry spełnia </w:t>
      </w:r>
      <w:proofErr w:type="spellStart"/>
      <w:r w:rsidR="00DE0721" w:rsidRPr="00DE0721">
        <w:rPr>
          <w:b/>
          <w:sz w:val="16"/>
          <w:szCs w:val="16"/>
        </w:rPr>
        <w:t>Lenovo</w:t>
      </w:r>
      <w:proofErr w:type="spellEnd"/>
      <w:r w:rsidR="00DE0721" w:rsidRPr="00DE0721">
        <w:rPr>
          <w:b/>
          <w:sz w:val="16"/>
          <w:szCs w:val="16"/>
        </w:rPr>
        <w:t xml:space="preserve"> YOGA </w:t>
      </w:r>
      <w:proofErr w:type="spellStart"/>
      <w:r w:rsidR="00DE0721" w:rsidRPr="00DE0721">
        <w:rPr>
          <w:b/>
          <w:sz w:val="16"/>
          <w:szCs w:val="16"/>
        </w:rPr>
        <w:t>Book</w:t>
      </w:r>
      <w:proofErr w:type="spellEnd"/>
      <w:r w:rsidR="00DE0721" w:rsidRPr="00DE0721">
        <w:rPr>
          <w:b/>
          <w:sz w:val="16"/>
          <w:szCs w:val="16"/>
        </w:rPr>
        <w:t xml:space="preserve">, kod producenta ZA160000PL oraz karta </w:t>
      </w:r>
      <w:proofErr w:type="spellStart"/>
      <w:r w:rsidR="00DE0721" w:rsidRPr="00DE0721">
        <w:rPr>
          <w:b/>
          <w:sz w:val="16"/>
          <w:szCs w:val="16"/>
        </w:rPr>
        <w:t>ScanDisk</w:t>
      </w:r>
      <w:proofErr w:type="spellEnd"/>
      <w:r w:rsidR="00DE0721" w:rsidRPr="00DE0721">
        <w:rPr>
          <w:b/>
          <w:sz w:val="16"/>
          <w:szCs w:val="16"/>
        </w:rPr>
        <w:t xml:space="preserve"> ultra 128GB,</w:t>
      </w:r>
    </w:p>
    <w:p w:rsidR="0029520B" w:rsidRDefault="0029520B" w:rsidP="00E207DE">
      <w:pPr>
        <w:rPr>
          <w:color w:val="000000"/>
        </w:rPr>
      </w:pPr>
    </w:p>
    <w:p w:rsidR="0029520B" w:rsidRDefault="0029520B" w:rsidP="00E207DE">
      <w:pPr>
        <w:rPr>
          <w:color w:val="000000"/>
        </w:rPr>
      </w:pPr>
    </w:p>
    <w:p w:rsidR="00984061" w:rsidRDefault="00984061" w:rsidP="00E207DE">
      <w:pPr>
        <w:rPr>
          <w:b/>
          <w:color w:val="000000"/>
        </w:rPr>
      </w:pPr>
    </w:p>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t>1.2</w:t>
      </w:r>
      <w:r w:rsidR="00AF49E6" w:rsidRPr="00BD53D8">
        <w:rPr>
          <w:b/>
          <w:bCs/>
          <w:color w:val="000000"/>
        </w:rPr>
        <w:t xml:space="preserve">. </w:t>
      </w:r>
      <w:r w:rsidRPr="00BD53D8">
        <w:rPr>
          <w:b/>
          <w:bCs/>
          <w:color w:val="000000"/>
        </w:rPr>
        <w:t xml:space="preserve"> </w:t>
      </w:r>
      <w:r w:rsidR="00AF49E6" w:rsidRPr="00BD53D8">
        <w:rPr>
          <w:b/>
        </w:rPr>
        <w:t>L</w:t>
      </w:r>
      <w:r w:rsidR="00950838" w:rsidRPr="00BD53D8">
        <w:rPr>
          <w:b/>
        </w:rPr>
        <w:t>aptop</w:t>
      </w:r>
      <w:r w:rsidRPr="00BD53D8">
        <w:rPr>
          <w:b/>
          <w:bCs/>
          <w:color w:val="000000"/>
        </w:rPr>
        <w:t xml:space="preserve">– </w:t>
      </w:r>
      <w:r w:rsidR="002D2EA2" w:rsidRPr="00BD53D8">
        <w:rPr>
          <w:b/>
          <w:bCs/>
          <w:color w:val="000000"/>
        </w:rPr>
        <w:t xml:space="preserve">2 sztuki </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5242"/>
        <w:gridCol w:w="2880"/>
      </w:tblGrid>
      <w:tr w:rsidR="00097C4C" w:rsidRPr="00B40010" w:rsidTr="001677E8">
        <w:trPr>
          <w:trHeight w:val="315"/>
        </w:trPr>
        <w:tc>
          <w:tcPr>
            <w:tcW w:w="1418" w:type="dxa"/>
          </w:tcPr>
          <w:p w:rsidR="00097C4C" w:rsidRPr="00B40010" w:rsidRDefault="00097C4C" w:rsidP="00117D05">
            <w:pPr>
              <w:rPr>
                <w:b/>
              </w:rPr>
            </w:pPr>
            <w:r w:rsidRPr="00B40010">
              <w:rPr>
                <w:b/>
                <w:sz w:val="22"/>
                <w:szCs w:val="22"/>
              </w:rPr>
              <w:t>Parametr</w:t>
            </w:r>
          </w:p>
        </w:tc>
        <w:tc>
          <w:tcPr>
            <w:tcW w:w="5242" w:type="dxa"/>
          </w:tcPr>
          <w:p w:rsidR="00097C4C" w:rsidRPr="00B40010" w:rsidRDefault="00097C4C" w:rsidP="00117D05">
            <w:pPr>
              <w:rPr>
                <w:b/>
              </w:rPr>
            </w:pPr>
            <w:r w:rsidRPr="00B40010">
              <w:rPr>
                <w:b/>
                <w:sz w:val="22"/>
                <w:szCs w:val="22"/>
              </w:rPr>
              <w:t>Żądany przez zamawiającego</w:t>
            </w:r>
          </w:p>
        </w:tc>
        <w:tc>
          <w:tcPr>
            <w:tcW w:w="2880" w:type="dxa"/>
          </w:tcPr>
          <w:p w:rsidR="00097C4C" w:rsidRPr="00B40010" w:rsidRDefault="00097C4C" w:rsidP="00117D05">
            <w:pPr>
              <w:rPr>
                <w:b/>
              </w:rPr>
            </w:pPr>
            <w:r w:rsidRPr="00B40010">
              <w:rPr>
                <w:b/>
                <w:sz w:val="22"/>
                <w:szCs w:val="22"/>
              </w:rPr>
              <w:t xml:space="preserve"> Oferowany</w:t>
            </w:r>
          </w:p>
        </w:tc>
      </w:tr>
      <w:tr w:rsidR="002D2EA2" w:rsidRPr="001F7AAC" w:rsidTr="001677E8">
        <w:trPr>
          <w:trHeight w:val="315"/>
        </w:trPr>
        <w:tc>
          <w:tcPr>
            <w:tcW w:w="1418" w:type="dxa"/>
            <w:vAlign w:val="center"/>
          </w:tcPr>
          <w:p w:rsidR="002D2EA2" w:rsidRDefault="002D2EA2" w:rsidP="00520E72">
            <w:pPr>
              <w:jc w:val="center"/>
              <w:rPr>
                <w:b/>
              </w:rPr>
            </w:pPr>
          </w:p>
        </w:tc>
        <w:tc>
          <w:tcPr>
            <w:tcW w:w="5242" w:type="dxa"/>
          </w:tcPr>
          <w:p w:rsidR="002D2EA2" w:rsidRPr="005D6B7F" w:rsidRDefault="002D2EA2" w:rsidP="00291288">
            <w:pPr>
              <w:spacing w:after="160" w:line="259" w:lineRule="auto"/>
            </w:pPr>
            <w:r w:rsidRPr="005D6B7F">
              <w:t xml:space="preserve">Procesor: co najmniej 2-rdzeniowy, 4-wątkowy, 64-bitowy, nominalnie taktowany zegarem </w:t>
            </w:r>
            <w:r w:rsidRPr="005D6B7F">
              <w:br/>
              <w:t xml:space="preserve">3.1 </w:t>
            </w:r>
            <w:proofErr w:type="spellStart"/>
            <w:r w:rsidRPr="005D6B7F">
              <w:t>GHz</w:t>
            </w:r>
            <w:proofErr w:type="spellEnd"/>
            <w:r w:rsidRPr="005D6B7F">
              <w:t xml:space="preserve"> z min. 3MB </w:t>
            </w:r>
            <w:proofErr w:type="spellStart"/>
            <w:r w:rsidRPr="005D6B7F">
              <w:t>cache</w:t>
            </w:r>
            <w:proofErr w:type="spellEnd"/>
            <w:r w:rsidRPr="005D6B7F">
              <w:t xml:space="preserve">, osiągający nie mniej niż 4713 punktów w teście </w:t>
            </w:r>
            <w:proofErr w:type="spellStart"/>
            <w:r w:rsidRPr="005D6B7F">
              <w:t>PassMark</w:t>
            </w:r>
            <w:proofErr w:type="spellEnd"/>
            <w:r w:rsidRPr="005D6B7F">
              <w:t xml:space="preserve"> – CPU </w:t>
            </w:r>
            <w:proofErr w:type="spellStart"/>
            <w:r w:rsidRPr="005D6B7F">
              <w:t>Benchmark</w:t>
            </w:r>
            <w:proofErr w:type="spellEnd"/>
            <w:r w:rsidRPr="005D6B7F">
              <w:t xml:space="preserve"> według http://www.cpubenchmark.net/high_end_cpus.html;</w:t>
            </w:r>
          </w:p>
          <w:p w:rsidR="002D2EA2" w:rsidRPr="005D6B7F" w:rsidRDefault="002D2EA2" w:rsidP="00291288">
            <w:pPr>
              <w:spacing w:after="160" w:line="259" w:lineRule="auto"/>
            </w:pPr>
            <w:r w:rsidRPr="005D6B7F">
              <w:t xml:space="preserve">Pamięć RAM: nie mniej niż 8GB </w:t>
            </w:r>
            <w:proofErr w:type="spellStart"/>
            <w:r w:rsidRPr="005D6B7F">
              <w:t>SO-DIMM</w:t>
            </w:r>
            <w:proofErr w:type="spellEnd"/>
            <w:r w:rsidRPr="005D6B7F">
              <w:t xml:space="preserve"> DDR3, 1600MHz; </w:t>
            </w:r>
          </w:p>
          <w:p w:rsidR="002D2EA2" w:rsidRPr="005D6B7F" w:rsidRDefault="002D2EA2" w:rsidP="00291288">
            <w:pPr>
              <w:spacing w:after="160" w:line="259" w:lineRule="auto"/>
            </w:pPr>
            <w:r w:rsidRPr="005D6B7F">
              <w:t>Dysk twardy:1x SSD 480GB SATA III;</w:t>
            </w:r>
          </w:p>
          <w:p w:rsidR="002D2EA2" w:rsidRPr="005D6B7F" w:rsidRDefault="002D2EA2" w:rsidP="00291288">
            <w:pPr>
              <w:spacing w:after="160" w:line="259" w:lineRule="auto"/>
            </w:pPr>
            <w:r w:rsidRPr="005D6B7F">
              <w:t xml:space="preserve">Karta graficzna: dedykowana osiągająca nie mniej niż 837 punktów w teście </w:t>
            </w:r>
            <w:proofErr w:type="spellStart"/>
            <w:r w:rsidRPr="005D6B7F">
              <w:t>PassMark</w:t>
            </w:r>
            <w:proofErr w:type="spellEnd"/>
            <w:r w:rsidRPr="005D6B7F">
              <w:t xml:space="preserve"> – Video </w:t>
            </w:r>
            <w:proofErr w:type="spellStart"/>
            <w:r w:rsidRPr="005D6B7F">
              <w:t>Benchmark</w:t>
            </w:r>
            <w:proofErr w:type="spellEnd"/>
            <w:r w:rsidRPr="005D6B7F">
              <w:t xml:space="preserve"> według http://www.videocardbenchmark.net/high_end_gpus.html;</w:t>
            </w:r>
          </w:p>
          <w:p w:rsidR="002D2EA2" w:rsidRPr="005D6B7F" w:rsidRDefault="002D2EA2" w:rsidP="00291288">
            <w:pPr>
              <w:spacing w:after="160" w:line="259" w:lineRule="auto"/>
            </w:pPr>
            <w:r w:rsidRPr="005D6B7F">
              <w:t>Ekran: Błyszczący, LED, IPS, dotykowy</w:t>
            </w:r>
            <w:r w:rsidRPr="005D6B7F">
              <w:rPr>
                <w:color w:val="4D4D4D"/>
                <w:shd w:val="clear" w:color="auto" w:fill="F5F5F5"/>
              </w:rPr>
              <w:t xml:space="preserve"> </w:t>
            </w:r>
            <w:r w:rsidRPr="005D6B7F">
              <w:t>15,6 cala o rozdzielczości minimum 1920x1080 pikseli (</w:t>
            </w:r>
            <w:proofErr w:type="spellStart"/>
            <w:r w:rsidRPr="005D6B7F">
              <w:t>Full</w:t>
            </w:r>
            <w:proofErr w:type="spellEnd"/>
            <w:r w:rsidRPr="005D6B7F">
              <w:t xml:space="preserve"> HD), podświetlenie LED; </w:t>
            </w:r>
          </w:p>
          <w:p w:rsidR="002D2EA2" w:rsidRPr="005D6B7F" w:rsidRDefault="002D2EA2" w:rsidP="00291288">
            <w:pPr>
              <w:spacing w:after="160" w:line="259" w:lineRule="auto"/>
              <w:rPr>
                <w:lang w:val="en-US"/>
              </w:rPr>
            </w:pPr>
            <w:r w:rsidRPr="005D6B7F">
              <w:t xml:space="preserve">Napęd optyczny </w:t>
            </w:r>
            <w:proofErr w:type="spellStart"/>
            <w:r w:rsidRPr="005D6B7F">
              <w:t>DVD±RW</w:t>
            </w:r>
            <w:proofErr w:type="spellEnd"/>
            <w:r w:rsidRPr="005D6B7F">
              <w:t xml:space="preserve">: zewnętrzna nagrywarka min. </w:t>
            </w:r>
            <w:r w:rsidRPr="005D6B7F">
              <w:rPr>
                <w:lang w:val="en-US"/>
              </w:rPr>
              <w:t>USB 2.0  DVD±RW Multi Slim;</w:t>
            </w:r>
          </w:p>
          <w:p w:rsidR="002D2EA2" w:rsidRPr="005D6B7F" w:rsidRDefault="002D2EA2" w:rsidP="00291288">
            <w:pPr>
              <w:spacing w:after="160" w:line="259" w:lineRule="auto"/>
            </w:pPr>
            <w:proofErr w:type="spellStart"/>
            <w:r w:rsidRPr="005D6B7F">
              <w:t>Bluetooth</w:t>
            </w:r>
            <w:proofErr w:type="spellEnd"/>
            <w:r w:rsidRPr="005D6B7F">
              <w:t xml:space="preserve">: wbudowany; </w:t>
            </w:r>
          </w:p>
          <w:p w:rsidR="002D2EA2" w:rsidRPr="005D6B7F" w:rsidRDefault="002D2EA2" w:rsidP="00291288">
            <w:pPr>
              <w:spacing w:after="160" w:line="259" w:lineRule="auto"/>
            </w:pPr>
            <w:r w:rsidRPr="005D6B7F">
              <w:t>Bateria: minimum 52Wh ;</w:t>
            </w:r>
          </w:p>
          <w:p w:rsidR="002D2EA2" w:rsidRPr="005D6B7F" w:rsidRDefault="002D2EA2" w:rsidP="00291288">
            <w:pPr>
              <w:spacing w:after="160" w:line="259" w:lineRule="auto"/>
            </w:pPr>
            <w:r w:rsidRPr="005D6B7F">
              <w:t xml:space="preserve">Wprowadzanie danych: klawiatura podświetlana + </w:t>
            </w:r>
            <w:proofErr w:type="spellStart"/>
            <w:r w:rsidRPr="005D6B7F">
              <w:t>touchpad</w:t>
            </w:r>
            <w:proofErr w:type="spellEnd"/>
            <w:r w:rsidRPr="005D6B7F">
              <w:t xml:space="preserve">; </w:t>
            </w:r>
          </w:p>
          <w:p w:rsidR="002D2EA2" w:rsidRPr="005D6B7F" w:rsidRDefault="002D2EA2" w:rsidP="00291288">
            <w:pPr>
              <w:spacing w:after="160" w:line="259" w:lineRule="auto"/>
            </w:pPr>
            <w:r w:rsidRPr="005D6B7F">
              <w:t xml:space="preserve">Opcje rozszerzeń: czytnik kart pamięci SD, MMC; </w:t>
            </w:r>
          </w:p>
          <w:p w:rsidR="002D2EA2" w:rsidRPr="005D6B7F" w:rsidRDefault="002D2EA2" w:rsidP="00291288">
            <w:pPr>
              <w:spacing w:after="160" w:line="259" w:lineRule="auto"/>
            </w:pPr>
            <w:r w:rsidRPr="005D6B7F">
              <w:lastRenderedPageBreak/>
              <w:t xml:space="preserve">Multimedia: wbudowane głośniki, mikrofon, kamera min. 0,3 </w:t>
            </w:r>
            <w:proofErr w:type="spellStart"/>
            <w:r w:rsidRPr="005D6B7F">
              <w:t>MPix</w:t>
            </w:r>
            <w:proofErr w:type="spellEnd"/>
            <w:r w:rsidRPr="005D6B7F">
              <w:t xml:space="preserve">; </w:t>
            </w:r>
          </w:p>
          <w:p w:rsidR="002D2EA2" w:rsidRPr="005D6B7F" w:rsidRDefault="002D2EA2" w:rsidP="00291288">
            <w:pPr>
              <w:spacing w:after="160" w:line="259" w:lineRule="auto"/>
            </w:pPr>
            <w:r w:rsidRPr="005D6B7F">
              <w:t xml:space="preserve">Komunikacja: </w:t>
            </w:r>
            <w:proofErr w:type="spellStart"/>
            <w:r w:rsidRPr="005D6B7F">
              <w:t>Wi-Fi</w:t>
            </w:r>
            <w:proofErr w:type="spellEnd"/>
            <w:r w:rsidRPr="005D6B7F">
              <w:t xml:space="preserve"> 802.11 b/g/n/Ac, LAN 10/100/1000 </w:t>
            </w:r>
            <w:proofErr w:type="spellStart"/>
            <w:r w:rsidRPr="005D6B7F">
              <w:t>Mbps</w:t>
            </w:r>
            <w:proofErr w:type="spellEnd"/>
            <w:r w:rsidRPr="005D6B7F">
              <w:t xml:space="preserve">, Moduł </w:t>
            </w:r>
            <w:proofErr w:type="spellStart"/>
            <w:r w:rsidRPr="005D6B7F">
              <w:t>Bluetooth</w:t>
            </w:r>
            <w:proofErr w:type="spellEnd"/>
            <w:r w:rsidRPr="005D6B7F">
              <w:t xml:space="preserve">; </w:t>
            </w:r>
          </w:p>
          <w:p w:rsidR="002D2EA2" w:rsidRPr="005D6B7F" w:rsidRDefault="002D2EA2" w:rsidP="00291288">
            <w:pPr>
              <w:spacing w:after="160" w:line="259" w:lineRule="auto"/>
              <w:rPr>
                <w:shd w:val="clear" w:color="auto" w:fill="F5F5F5"/>
              </w:rPr>
            </w:pPr>
            <w:r w:rsidRPr="005D6B7F">
              <w:t xml:space="preserve">Złącza: </w:t>
            </w:r>
            <w:proofErr w:type="spellStart"/>
            <w:r w:rsidRPr="005D6B7F">
              <w:t>DC-in</w:t>
            </w:r>
            <w:proofErr w:type="spellEnd"/>
            <w:r w:rsidRPr="005D6B7F">
              <w:t xml:space="preserve"> (wejście zasilania) - 1 szt., RJ-45 (LAN) - 1 szt., USB 2.0 - 1 szt., Wyjście słuchawkowe/wejście mikrofonowe - 1 szt., Czytnik kart pamięci - 1 szt., USB 3.1 Gen. 1 (USB 3.0) - 2 szt., HDMI - 1 szt.;</w:t>
            </w:r>
          </w:p>
          <w:p w:rsidR="002D2EA2" w:rsidRPr="005D6B7F" w:rsidRDefault="002D2EA2" w:rsidP="00291288">
            <w:pPr>
              <w:spacing w:after="160" w:line="259" w:lineRule="auto"/>
            </w:pPr>
            <w:r w:rsidRPr="005D6B7F">
              <w:t>Oprogramowanie: System operacyjny Windows 10 Home 64bit PL;</w:t>
            </w:r>
          </w:p>
          <w:p w:rsidR="002D2EA2" w:rsidRPr="005D6B7F" w:rsidRDefault="002D2EA2" w:rsidP="00291288">
            <w:pPr>
              <w:spacing w:after="160" w:line="259" w:lineRule="auto"/>
            </w:pPr>
            <w:r w:rsidRPr="005D6B7F">
              <w:t>Konstrukcja umożliwiająca obrót o 360 stopni i rozłożenie;</w:t>
            </w:r>
          </w:p>
          <w:p w:rsidR="002D2EA2" w:rsidRPr="005D6B7F" w:rsidRDefault="002D2EA2" w:rsidP="00291288">
            <w:pPr>
              <w:spacing w:after="160" w:line="259" w:lineRule="auto"/>
            </w:pPr>
            <w:r w:rsidRPr="005D6B7F">
              <w:t xml:space="preserve">Gwarancja: minimalnie 24-miesiące. </w:t>
            </w:r>
          </w:p>
          <w:p w:rsidR="002D2EA2" w:rsidRPr="005D6B7F" w:rsidRDefault="002D2EA2" w:rsidP="00291288">
            <w:r w:rsidRPr="005D6B7F">
              <w:t>Akcesoria</w:t>
            </w:r>
            <w:r>
              <w:t xml:space="preserve"> (</w:t>
            </w:r>
            <w:r w:rsidRPr="002D2EA2">
              <w:rPr>
                <w:b/>
              </w:rPr>
              <w:t>1 komplet</w:t>
            </w:r>
            <w:r>
              <w:t>)</w:t>
            </w:r>
            <w:r w:rsidRPr="005D6B7F">
              <w:t>:</w:t>
            </w:r>
          </w:p>
          <w:p w:rsidR="002D2EA2" w:rsidRPr="005D6B7F" w:rsidRDefault="002D2EA2" w:rsidP="00291288"/>
          <w:p w:rsidR="002D2EA2" w:rsidRPr="002D2EA2" w:rsidRDefault="002D2EA2" w:rsidP="00291288">
            <w:pPr>
              <w:spacing w:after="160" w:line="259" w:lineRule="auto"/>
              <w:rPr>
                <w:b/>
              </w:rPr>
            </w:pPr>
            <w:r w:rsidRPr="005D6B7F">
              <w:t>Zewnętrzny dysk twardy HDD 2TB 2,5 cala USB 3. 0 np.:</w:t>
            </w:r>
            <w:r w:rsidRPr="005D6B7F">
              <w:rPr>
                <w:spacing w:val="-16"/>
                <w:shd w:val="clear" w:color="auto" w:fill="FFFFFF"/>
              </w:rPr>
              <w:t xml:space="preserve"> WD 2TB  </w:t>
            </w:r>
            <w:proofErr w:type="spellStart"/>
            <w:r w:rsidRPr="005D6B7F">
              <w:rPr>
                <w:spacing w:val="-16"/>
                <w:shd w:val="clear" w:color="auto" w:fill="FFFFFF"/>
              </w:rPr>
              <w:t>Elements</w:t>
            </w:r>
            <w:proofErr w:type="spellEnd"/>
            <w:r w:rsidRPr="005D6B7F">
              <w:rPr>
                <w:spacing w:val="-16"/>
                <w:shd w:val="clear" w:color="auto" w:fill="FFFFFF"/>
              </w:rPr>
              <w:t xml:space="preserve">  (WDBU6Y0020BBK-EESN) - </w:t>
            </w:r>
            <w:r w:rsidRPr="002D2EA2">
              <w:rPr>
                <w:b/>
                <w:spacing w:val="-16"/>
                <w:shd w:val="clear" w:color="auto" w:fill="FFFFFF"/>
              </w:rPr>
              <w:t>1 sztuka;</w:t>
            </w:r>
          </w:p>
          <w:p w:rsidR="002D2EA2" w:rsidRPr="002D2EA2" w:rsidRDefault="002D2EA2" w:rsidP="00291288">
            <w:pPr>
              <w:spacing w:after="160" w:line="259" w:lineRule="auto"/>
              <w:rPr>
                <w:b/>
              </w:rPr>
            </w:pPr>
            <w:r w:rsidRPr="005D6B7F">
              <w:t xml:space="preserve">Mysz bezprzewodowa USB lub </w:t>
            </w:r>
            <w:proofErr w:type="spellStart"/>
            <w:r w:rsidRPr="005D6B7F">
              <w:t>Bluetooth</w:t>
            </w:r>
            <w:proofErr w:type="spellEnd"/>
            <w:r w:rsidRPr="005D6B7F">
              <w:t xml:space="preserve">- </w:t>
            </w:r>
            <w:r w:rsidRPr="002D2EA2">
              <w:rPr>
                <w:b/>
              </w:rPr>
              <w:t>2 sztuki;</w:t>
            </w:r>
          </w:p>
          <w:p w:rsidR="002D2EA2" w:rsidRPr="005D6B7F" w:rsidRDefault="002D2EA2" w:rsidP="00291288">
            <w:pPr>
              <w:spacing w:after="160" w:line="259" w:lineRule="auto"/>
            </w:pPr>
            <w:r w:rsidRPr="005D6B7F">
              <w:t>Słuchawki z mikrofonem do rozmów przez Internet</w:t>
            </w:r>
            <w:r w:rsidRPr="00F11BF8">
              <w:t xml:space="preserve">- </w:t>
            </w:r>
            <w:r w:rsidRPr="002D2EA2">
              <w:rPr>
                <w:b/>
              </w:rPr>
              <w:t>2 sztuki;</w:t>
            </w:r>
          </w:p>
          <w:p w:rsidR="002D2EA2" w:rsidRPr="005D6B7F" w:rsidRDefault="002D2EA2" w:rsidP="001677E8">
            <w:pPr>
              <w:spacing w:after="160" w:line="259" w:lineRule="auto"/>
            </w:pPr>
            <w:r w:rsidRPr="005D6B7F">
              <w:t xml:space="preserve">Torba transportowa dedykowana do laptopa w kolorze czarnym lub szarym- </w:t>
            </w:r>
            <w:r w:rsidRPr="002D2EA2">
              <w:rPr>
                <w:b/>
              </w:rPr>
              <w:t>1 sztuka.</w:t>
            </w:r>
            <w:bookmarkStart w:id="0" w:name="_GoBack"/>
            <w:bookmarkEnd w:id="0"/>
          </w:p>
        </w:tc>
        <w:tc>
          <w:tcPr>
            <w:tcW w:w="2880" w:type="dxa"/>
          </w:tcPr>
          <w:p w:rsidR="002D2EA2" w:rsidRPr="001F7AAC" w:rsidRDefault="002D2EA2" w:rsidP="00117D05">
            <w:pPr>
              <w:pStyle w:val="Standard"/>
              <w:rPr>
                <w:b/>
                <w:sz w:val="22"/>
                <w:szCs w:val="22"/>
              </w:rPr>
            </w:pPr>
          </w:p>
        </w:tc>
      </w:tr>
    </w:tbl>
    <w:p w:rsidR="002D2EA2" w:rsidRPr="002D2EA2" w:rsidRDefault="00984061" w:rsidP="002D2EA2">
      <w:pPr>
        <w:rPr>
          <w:b/>
          <w:i/>
          <w:sz w:val="18"/>
          <w:szCs w:val="18"/>
        </w:rPr>
      </w:pPr>
      <w:r w:rsidRPr="002D2EA2">
        <w:rPr>
          <w:b/>
          <w:i/>
          <w:color w:val="000000"/>
          <w:sz w:val="18"/>
          <w:szCs w:val="18"/>
        </w:rPr>
        <w:lastRenderedPageBreak/>
        <w:t xml:space="preserve">Zgodnie z wiedzą zamawiającego powyższe parametry spełnia np. </w:t>
      </w:r>
      <w:proofErr w:type="spellStart"/>
      <w:r w:rsidR="002D2EA2" w:rsidRPr="002D2EA2">
        <w:rPr>
          <w:b/>
          <w:i/>
          <w:color w:val="1D1D1E"/>
          <w:sz w:val="18"/>
          <w:szCs w:val="18"/>
          <w:shd w:val="clear" w:color="auto" w:fill="FFFFFF"/>
        </w:rPr>
        <w:t>Lenovo</w:t>
      </w:r>
      <w:proofErr w:type="spellEnd"/>
      <w:r w:rsidR="002D2EA2" w:rsidRPr="002D2EA2">
        <w:rPr>
          <w:b/>
          <w:i/>
          <w:color w:val="1D1D1E"/>
          <w:sz w:val="18"/>
          <w:szCs w:val="18"/>
          <w:shd w:val="clear" w:color="auto" w:fill="FFFFFF"/>
        </w:rPr>
        <w:t xml:space="preserve"> </w:t>
      </w:r>
      <w:proofErr w:type="spellStart"/>
      <w:r w:rsidR="002D2EA2" w:rsidRPr="002D2EA2">
        <w:rPr>
          <w:b/>
          <w:i/>
          <w:color w:val="1D1D1E"/>
          <w:sz w:val="18"/>
          <w:szCs w:val="18"/>
          <w:shd w:val="clear" w:color="auto" w:fill="FFFFFF"/>
        </w:rPr>
        <w:t>Yoga</w:t>
      </w:r>
      <w:proofErr w:type="spellEnd"/>
      <w:r w:rsidR="002D2EA2" w:rsidRPr="002D2EA2">
        <w:rPr>
          <w:b/>
          <w:i/>
          <w:color w:val="1D1D1E"/>
          <w:sz w:val="18"/>
          <w:szCs w:val="18"/>
          <w:shd w:val="clear" w:color="auto" w:fill="FFFFFF"/>
        </w:rPr>
        <w:t xml:space="preserve"> 510-15IKB i5-7200U/8GB/480/Win10/ AMD R7 M460</w:t>
      </w:r>
    </w:p>
    <w:p w:rsidR="003305B3" w:rsidRDefault="003305B3" w:rsidP="006E531C">
      <w:pPr>
        <w:rPr>
          <w:b/>
          <w:color w:val="000000"/>
        </w:rPr>
      </w:pPr>
    </w:p>
    <w:p w:rsidR="00984061" w:rsidRDefault="00984061" w:rsidP="006E531C">
      <w:pPr>
        <w:rPr>
          <w:b/>
          <w:color w:val="000000"/>
        </w:rPr>
      </w:pPr>
    </w:p>
    <w:p w:rsidR="00984061" w:rsidRDefault="00984061" w:rsidP="006E531C">
      <w:pPr>
        <w:rPr>
          <w:b/>
          <w:color w:val="000000"/>
        </w:rPr>
      </w:pPr>
    </w:p>
    <w:p w:rsidR="00206586" w:rsidRDefault="00206586" w:rsidP="006E531C">
      <w:pPr>
        <w:rPr>
          <w:b/>
          <w:color w:val="000000"/>
        </w:rPr>
      </w:pPr>
    </w:p>
    <w:p w:rsidR="00206586" w:rsidRPr="00BD53D8" w:rsidRDefault="00206586" w:rsidP="006E531C">
      <w:pPr>
        <w:rPr>
          <w:b/>
          <w:color w:val="000000"/>
        </w:rPr>
      </w:pPr>
    </w:p>
    <w:p w:rsidR="00206586" w:rsidRPr="00BD53D8" w:rsidRDefault="00206586" w:rsidP="00206586">
      <w:pPr>
        <w:pStyle w:val="Tekstpodstawowy"/>
        <w:rPr>
          <w:b/>
        </w:rPr>
      </w:pPr>
      <w:r w:rsidRPr="00BD53D8">
        <w:rPr>
          <w:b/>
          <w:bCs/>
          <w:color w:val="000000"/>
        </w:rPr>
        <w:t xml:space="preserve">1.3 </w:t>
      </w:r>
      <w:r w:rsidR="002D2EA2" w:rsidRPr="00BD53D8">
        <w:rPr>
          <w:b/>
        </w:rPr>
        <w:t xml:space="preserve">. Laptop z możliwością jednoczesnej pracy na 2 systemach operacyjnych z zastosowaniem wirtualizacji i obsługi  sprzętowej RS232 na Express </w:t>
      </w:r>
      <w:proofErr w:type="spellStart"/>
      <w:r w:rsidR="002D2EA2" w:rsidRPr="00BD53D8">
        <w:rPr>
          <w:b/>
        </w:rPr>
        <w:t>Card</w:t>
      </w:r>
      <w:proofErr w:type="spellEnd"/>
      <w:r w:rsidR="002D2EA2" w:rsidRPr="00BD53D8">
        <w:rPr>
          <w:b/>
        </w:rPr>
        <w:t xml:space="preserve"> </w:t>
      </w:r>
      <w:r w:rsidRPr="00BD53D8">
        <w:rPr>
          <w:b/>
        </w:rPr>
        <w:t xml:space="preserve">– 2 </w:t>
      </w:r>
      <w:r w:rsidR="002D2EA2" w:rsidRPr="00BD53D8">
        <w:rPr>
          <w:b/>
        </w:rPr>
        <w:t>sztuki</w:t>
      </w:r>
    </w:p>
    <w:p w:rsidR="00BD53D8" w:rsidRPr="00BD53D8" w:rsidRDefault="00BD53D8" w:rsidP="00206586">
      <w:pPr>
        <w:pStyle w:val="Tekstpodstawowy"/>
        <w:rPr>
          <w:bCs/>
          <w:color w:val="000000"/>
        </w:rPr>
      </w:pPr>
    </w:p>
    <w:p w:rsidR="00206586" w:rsidRDefault="00206586" w:rsidP="00206586">
      <w:pPr>
        <w:rPr>
          <w:b/>
          <w:bCs/>
          <w:color w:val="000000"/>
          <w:sz w:val="20"/>
          <w:szCs w:val="20"/>
        </w:rPr>
      </w:pPr>
      <w:r>
        <w:rPr>
          <w:b/>
          <w:bCs/>
          <w:color w:val="000000"/>
          <w:sz w:val="20"/>
          <w:szCs w:val="20"/>
        </w:rPr>
        <w:t>Oferowany t</w:t>
      </w:r>
      <w:r w:rsidRPr="005B6954">
        <w:rPr>
          <w:b/>
          <w:bCs/>
          <w:color w:val="000000"/>
          <w:sz w:val="20"/>
          <w:szCs w:val="20"/>
        </w:rPr>
        <w:t>yp / model: ……………..</w:t>
      </w:r>
    </w:p>
    <w:p w:rsidR="00206586" w:rsidRPr="005B6954" w:rsidRDefault="00206586" w:rsidP="00206586">
      <w:pPr>
        <w:rPr>
          <w:b/>
          <w:bCs/>
          <w:color w:val="000000"/>
          <w:sz w:val="20"/>
          <w:szCs w:val="20"/>
        </w:rPr>
      </w:pPr>
      <w:r w:rsidRPr="005B6954">
        <w:rPr>
          <w:b/>
          <w:bCs/>
          <w:color w:val="000000"/>
          <w:sz w:val="20"/>
          <w:szCs w:val="20"/>
        </w:rPr>
        <w:t>Producent: ………………</w:t>
      </w:r>
    </w:p>
    <w:p w:rsidR="00206586" w:rsidRDefault="00206586" w:rsidP="00206586">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06586" w:rsidRPr="00B40010" w:rsidTr="00520E72">
        <w:trPr>
          <w:trHeight w:val="315"/>
        </w:trPr>
        <w:tc>
          <w:tcPr>
            <w:tcW w:w="1980" w:type="dxa"/>
          </w:tcPr>
          <w:p w:rsidR="00206586" w:rsidRPr="00B40010" w:rsidRDefault="00206586" w:rsidP="00520E72">
            <w:pPr>
              <w:rPr>
                <w:b/>
              </w:rPr>
            </w:pPr>
            <w:r w:rsidRPr="00B40010">
              <w:rPr>
                <w:b/>
                <w:sz w:val="22"/>
                <w:szCs w:val="22"/>
              </w:rPr>
              <w:t>Parametr</w:t>
            </w:r>
          </w:p>
        </w:tc>
        <w:tc>
          <w:tcPr>
            <w:tcW w:w="4680" w:type="dxa"/>
          </w:tcPr>
          <w:p w:rsidR="00206586" w:rsidRPr="00B40010" w:rsidRDefault="00206586" w:rsidP="00520E72">
            <w:pPr>
              <w:rPr>
                <w:b/>
              </w:rPr>
            </w:pPr>
            <w:r w:rsidRPr="00B40010">
              <w:rPr>
                <w:b/>
                <w:sz w:val="22"/>
                <w:szCs w:val="22"/>
              </w:rPr>
              <w:t>Żądany przez zamawiającego</w:t>
            </w:r>
          </w:p>
        </w:tc>
        <w:tc>
          <w:tcPr>
            <w:tcW w:w="2880" w:type="dxa"/>
          </w:tcPr>
          <w:p w:rsidR="00206586" w:rsidRPr="00B40010" w:rsidRDefault="00206586" w:rsidP="00520E72">
            <w:pPr>
              <w:rPr>
                <w:b/>
              </w:rPr>
            </w:pPr>
            <w:r w:rsidRPr="00B40010">
              <w:rPr>
                <w:b/>
                <w:sz w:val="22"/>
                <w:szCs w:val="22"/>
              </w:rPr>
              <w:t xml:space="preserve"> Oferowany</w:t>
            </w:r>
          </w:p>
        </w:tc>
      </w:tr>
      <w:tr w:rsidR="002D2EA2" w:rsidRPr="001F7AAC" w:rsidTr="00520E72">
        <w:trPr>
          <w:trHeight w:val="315"/>
        </w:trPr>
        <w:tc>
          <w:tcPr>
            <w:tcW w:w="1980" w:type="dxa"/>
          </w:tcPr>
          <w:p w:rsidR="002D2EA2" w:rsidRPr="005D6B7F" w:rsidRDefault="002D2EA2" w:rsidP="00291288">
            <w:pPr>
              <w:rPr>
                <w:color w:val="000000"/>
              </w:rPr>
            </w:pPr>
            <w:r w:rsidRPr="005D6B7F">
              <w:rPr>
                <w:color w:val="000000"/>
              </w:rPr>
              <w:t>Procesor</w:t>
            </w:r>
          </w:p>
        </w:tc>
        <w:tc>
          <w:tcPr>
            <w:tcW w:w="4680" w:type="dxa"/>
          </w:tcPr>
          <w:p w:rsidR="002D2EA2" w:rsidRPr="005D6B7F" w:rsidRDefault="002D2EA2" w:rsidP="00291288">
            <w:pPr>
              <w:rPr>
                <w:color w:val="000000"/>
              </w:rPr>
            </w:pPr>
            <w:r w:rsidRPr="005D6B7F">
              <w:rPr>
                <w:color w:val="000000"/>
              </w:rPr>
              <w:t xml:space="preserve">Przynajmniej dwurdzeniowy osiągający w teście wydajności CPU </w:t>
            </w:r>
            <w:proofErr w:type="spellStart"/>
            <w:r w:rsidRPr="005D6B7F">
              <w:rPr>
                <w:color w:val="000000"/>
              </w:rPr>
              <w:t>Benchmark</w:t>
            </w:r>
            <w:proofErr w:type="spellEnd"/>
            <w:r w:rsidRPr="005D6B7F">
              <w:rPr>
                <w:color w:val="000000"/>
              </w:rPr>
              <w:t xml:space="preserve"> wynik minimum 4366pkt w teście (http://www.passmark.com) wg </w:t>
            </w:r>
            <w:proofErr w:type="spellStart"/>
            <w:r w:rsidRPr="005D6B7F">
              <w:rPr>
                <w:color w:val="000000"/>
              </w:rPr>
              <w:t>PassMark</w:t>
            </w:r>
            <w:proofErr w:type="spellEnd"/>
            <w:r w:rsidRPr="005D6B7F">
              <w:rPr>
                <w:color w:val="000000"/>
              </w:rPr>
              <w:t xml:space="preserve"> Software (stan na dzień 26.04.2017), nie gorszy niż: Intel(R) </w:t>
            </w:r>
            <w:proofErr w:type="spellStart"/>
            <w:r w:rsidRPr="005D6B7F">
              <w:rPr>
                <w:color w:val="000000"/>
              </w:rPr>
              <w:t>Core</w:t>
            </w:r>
            <w:proofErr w:type="spellEnd"/>
            <w:r w:rsidRPr="005D6B7F">
              <w:rPr>
                <w:color w:val="000000"/>
              </w:rPr>
              <w:t xml:space="preserve">(TM) i5-6300U CPU </w:t>
            </w:r>
            <w:r w:rsidRPr="005D6B7F">
              <w:rPr>
                <w:color w:val="000000"/>
              </w:rPr>
              <w:lastRenderedPageBreak/>
              <w:t xml:space="preserve">@ 2.40GHz </w:t>
            </w:r>
          </w:p>
        </w:tc>
        <w:tc>
          <w:tcPr>
            <w:tcW w:w="2880" w:type="dxa"/>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lastRenderedPageBreak/>
              <w:t>Płyta główna</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Kompatybilna z wyżej wymienionym procesorem posiadająca 2 gniazda pamięci DDR3, nie mniej niż 4 gniazda USB(w tym 3.0)</w:t>
            </w:r>
          </w:p>
          <w:p w:rsidR="002D2EA2" w:rsidRPr="005D6B7F" w:rsidRDefault="002D2EA2" w:rsidP="00291288">
            <w:pPr>
              <w:rPr>
                <w:color w:val="000000"/>
              </w:rPr>
            </w:pP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Pamięć RAM</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Nie mniej niż 2x8GB DDR3, nie gorsza niż 1600MHz, kompatybilna z wyżej wymienioną płytą główną</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Karta graficzna</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 xml:space="preserve">Osiągająca co najmniej 832 </w:t>
            </w:r>
            <w:proofErr w:type="spellStart"/>
            <w:r w:rsidRPr="005D6B7F">
              <w:rPr>
                <w:color w:val="000000"/>
              </w:rPr>
              <w:t>pkt</w:t>
            </w:r>
            <w:proofErr w:type="spellEnd"/>
            <w:r w:rsidRPr="005D6B7F">
              <w:rPr>
                <w:color w:val="000000"/>
              </w:rPr>
              <w:t xml:space="preserve"> w teście </w:t>
            </w:r>
            <w:proofErr w:type="spellStart"/>
            <w:r w:rsidRPr="005D6B7F">
              <w:rPr>
                <w:color w:val="000000"/>
              </w:rPr>
              <w:t>PassMark</w:t>
            </w:r>
            <w:proofErr w:type="spellEnd"/>
            <w:r w:rsidRPr="005D6B7F">
              <w:rPr>
                <w:color w:val="000000"/>
              </w:rPr>
              <w:t xml:space="preserve"> G3Dhttp://www.videocardbenchmark.net/ (stan na dzień 26.04.2017) nie gorsza niż Intel(R) HD </w:t>
            </w:r>
            <w:proofErr w:type="spellStart"/>
            <w:r w:rsidRPr="005D6B7F">
              <w:rPr>
                <w:color w:val="000000"/>
              </w:rPr>
              <w:t>Graphics</w:t>
            </w:r>
            <w:proofErr w:type="spellEnd"/>
            <w:r w:rsidRPr="005D6B7F">
              <w:rPr>
                <w:color w:val="000000"/>
              </w:rPr>
              <w:t xml:space="preserve"> 520</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Dyski</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dysk SSD, pojemność nie mniej niż 256GB,</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2D2EA2"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Matryca</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Przekątna nie mniej niż 15,6", rozdzielczość nie gorsza niż 1920x1080, matowa, IPS</w:t>
            </w:r>
          </w:p>
        </w:tc>
        <w:tc>
          <w:tcPr>
            <w:tcW w:w="2880" w:type="dxa"/>
            <w:tcBorders>
              <w:top w:val="single" w:sz="4" w:space="0" w:color="auto"/>
              <w:left w:val="single" w:sz="4" w:space="0" w:color="auto"/>
              <w:bottom w:val="single" w:sz="4" w:space="0" w:color="auto"/>
              <w:right w:val="single" w:sz="4" w:space="0" w:color="auto"/>
            </w:tcBorders>
          </w:tcPr>
          <w:p w:rsidR="002D2EA2" w:rsidRPr="002D2EA2"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Klawiatura i urządzenia wejściowe</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 xml:space="preserve">Klawiatura wydzielonym blokiem </w:t>
            </w:r>
            <w:proofErr w:type="spellStart"/>
            <w:r w:rsidRPr="005D6B7F">
              <w:rPr>
                <w:color w:val="000000"/>
              </w:rPr>
              <w:t>numerycznym,Touchpad,Trackpoint</w:t>
            </w:r>
            <w:proofErr w:type="spellEnd"/>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206586">
        <w:trPr>
          <w:trHeight w:val="451"/>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Komunikacja</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 xml:space="preserve">WLAN </w:t>
            </w:r>
            <w:proofErr w:type="spellStart"/>
            <w:r w:rsidRPr="005D6B7F">
              <w:rPr>
                <w:color w:val="000000"/>
              </w:rPr>
              <w:t>ac</w:t>
            </w:r>
            <w:proofErr w:type="spellEnd"/>
            <w:r w:rsidRPr="005D6B7F">
              <w:rPr>
                <w:color w:val="000000"/>
              </w:rPr>
              <w:t xml:space="preserve">/n/b/g/a, </w:t>
            </w:r>
            <w:proofErr w:type="spellStart"/>
            <w:r w:rsidRPr="005D6B7F">
              <w:rPr>
                <w:color w:val="000000"/>
              </w:rPr>
              <w:t>Bluetooth</w:t>
            </w:r>
            <w:proofErr w:type="spellEnd"/>
            <w:r w:rsidRPr="005D6B7F">
              <w:rPr>
                <w:color w:val="000000"/>
              </w:rPr>
              <w:t>, Karta sieciowa 10/100/1000, możliwość zamontowania modemu LTE</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206586">
        <w:trPr>
          <w:trHeight w:val="451"/>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Opcje rozszerzeń</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 xml:space="preserve">Złącze Express </w:t>
            </w:r>
            <w:proofErr w:type="spellStart"/>
            <w:r w:rsidRPr="005D6B7F">
              <w:rPr>
                <w:color w:val="000000"/>
              </w:rPr>
              <w:t>Card</w:t>
            </w:r>
            <w:proofErr w:type="spellEnd"/>
            <w:r w:rsidRPr="005D6B7F">
              <w:rPr>
                <w:color w:val="000000"/>
              </w:rPr>
              <w:t xml:space="preserve">;  czytnik kart </w:t>
            </w:r>
            <w:proofErr w:type="spellStart"/>
            <w:r w:rsidRPr="005D6B7F">
              <w:rPr>
                <w:color w:val="000000"/>
              </w:rPr>
              <w:t>MMC,SD</w:t>
            </w:r>
            <w:proofErr w:type="spellEnd"/>
            <w:r w:rsidRPr="005D6B7F">
              <w:rPr>
                <w:color w:val="000000"/>
              </w:rPr>
              <w:t>; złącze stacji dokującej</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206586">
        <w:trPr>
          <w:trHeight w:val="451"/>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Dodatkowe cechy</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Spełniający wymogi testów MIL-SPEC</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206586">
        <w:trPr>
          <w:trHeight w:val="451"/>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Gwarancja</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rPr>
                <w:color w:val="000000"/>
              </w:rPr>
            </w:pPr>
            <w:r w:rsidRPr="005D6B7F">
              <w:rPr>
                <w:color w:val="000000"/>
              </w:rPr>
              <w:t xml:space="preserve">3 lata </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bl>
    <w:p w:rsidR="00206586" w:rsidRDefault="00206586" w:rsidP="006E531C">
      <w:pPr>
        <w:rPr>
          <w:b/>
          <w:i/>
          <w:color w:val="000000"/>
          <w:sz w:val="18"/>
          <w:szCs w:val="18"/>
        </w:rPr>
      </w:pPr>
      <w:r w:rsidRPr="002D2EA2">
        <w:rPr>
          <w:b/>
          <w:i/>
          <w:sz w:val="18"/>
          <w:szCs w:val="18"/>
        </w:rPr>
        <w:t xml:space="preserve">W/g wiedzy zamawiającego powyższe parametry spełnia </w:t>
      </w:r>
      <w:proofErr w:type="spellStart"/>
      <w:r w:rsidR="002D2EA2" w:rsidRPr="002D2EA2">
        <w:rPr>
          <w:b/>
          <w:i/>
          <w:color w:val="000000"/>
          <w:sz w:val="18"/>
          <w:szCs w:val="18"/>
        </w:rPr>
        <w:t>Lenovo</w:t>
      </w:r>
      <w:proofErr w:type="spellEnd"/>
      <w:r w:rsidR="002D2EA2" w:rsidRPr="002D2EA2">
        <w:rPr>
          <w:b/>
          <w:i/>
          <w:color w:val="000000"/>
          <w:sz w:val="18"/>
          <w:szCs w:val="18"/>
        </w:rPr>
        <w:t xml:space="preserve"> </w:t>
      </w:r>
      <w:proofErr w:type="spellStart"/>
      <w:r w:rsidR="002D2EA2" w:rsidRPr="002D2EA2">
        <w:rPr>
          <w:b/>
          <w:i/>
          <w:color w:val="000000"/>
          <w:sz w:val="18"/>
          <w:szCs w:val="18"/>
        </w:rPr>
        <w:t>ThinkPad</w:t>
      </w:r>
      <w:proofErr w:type="spellEnd"/>
      <w:r w:rsidR="002D2EA2" w:rsidRPr="002D2EA2">
        <w:rPr>
          <w:b/>
          <w:i/>
          <w:color w:val="000000"/>
          <w:sz w:val="18"/>
          <w:szCs w:val="18"/>
        </w:rPr>
        <w:t xml:space="preserve"> L560 20FV2344PB z rozszerzoną pamięcią</w:t>
      </w:r>
    </w:p>
    <w:p w:rsidR="002D2EA2" w:rsidRPr="002D2EA2" w:rsidRDefault="002D2EA2" w:rsidP="006E531C">
      <w:pPr>
        <w:rPr>
          <w:b/>
          <w:i/>
          <w:color w:val="000000"/>
          <w:sz w:val="18"/>
          <w:szCs w:val="18"/>
        </w:rPr>
      </w:pPr>
    </w:p>
    <w:p w:rsidR="0029520B" w:rsidRPr="00425549" w:rsidRDefault="0029520B" w:rsidP="0029520B">
      <w:pPr>
        <w:rPr>
          <w:b/>
          <w:u w:val="single"/>
        </w:rPr>
      </w:pPr>
    </w:p>
    <w:p w:rsidR="0029520B" w:rsidRPr="00DB3CAF" w:rsidRDefault="0029520B" w:rsidP="0029520B">
      <w:pPr>
        <w:rPr>
          <w:color w:val="000000"/>
        </w:rPr>
      </w:pPr>
    </w:p>
    <w:p w:rsidR="0029520B" w:rsidRPr="00BD53D8" w:rsidRDefault="002C646D" w:rsidP="0029520B">
      <w:pPr>
        <w:pStyle w:val="Tekstpodstawowy"/>
        <w:rPr>
          <w:b/>
          <w:bCs/>
          <w:color w:val="000000"/>
        </w:rPr>
      </w:pPr>
      <w:r w:rsidRPr="00BD53D8">
        <w:rPr>
          <w:b/>
          <w:bCs/>
          <w:color w:val="000000"/>
        </w:rPr>
        <w:t>1.4</w:t>
      </w:r>
      <w:r w:rsidR="0029520B" w:rsidRPr="00BD53D8">
        <w:rPr>
          <w:b/>
          <w:bCs/>
          <w:color w:val="000000"/>
        </w:rPr>
        <w:t xml:space="preserve"> </w:t>
      </w:r>
      <w:r w:rsidR="002D2EA2" w:rsidRPr="00BD53D8">
        <w:rPr>
          <w:b/>
        </w:rPr>
        <w:t xml:space="preserve">Laptop – 1 sztuka </w:t>
      </w:r>
    </w:p>
    <w:p w:rsidR="0029520B" w:rsidRDefault="0029520B" w:rsidP="0029520B">
      <w:pPr>
        <w:rPr>
          <w:b/>
          <w:bCs/>
          <w:color w:val="000000"/>
          <w:sz w:val="20"/>
          <w:szCs w:val="20"/>
        </w:rPr>
      </w:pPr>
      <w:r>
        <w:rPr>
          <w:b/>
          <w:bCs/>
          <w:color w:val="000000"/>
          <w:sz w:val="20"/>
          <w:szCs w:val="20"/>
        </w:rPr>
        <w:t>Oferowany t</w:t>
      </w:r>
      <w:r w:rsidRPr="005B6954">
        <w:rPr>
          <w:b/>
          <w:bCs/>
          <w:color w:val="000000"/>
          <w:sz w:val="20"/>
          <w:szCs w:val="20"/>
        </w:rPr>
        <w:t>yp / model: ……………..</w:t>
      </w:r>
    </w:p>
    <w:p w:rsidR="0029520B" w:rsidRPr="005B6954" w:rsidRDefault="0029520B" w:rsidP="0029520B">
      <w:pPr>
        <w:rPr>
          <w:b/>
          <w:bCs/>
          <w:color w:val="000000"/>
          <w:sz w:val="20"/>
          <w:szCs w:val="20"/>
        </w:rPr>
      </w:pPr>
      <w:r w:rsidRPr="005B6954">
        <w:rPr>
          <w:b/>
          <w:bCs/>
          <w:color w:val="000000"/>
          <w:sz w:val="20"/>
          <w:szCs w:val="20"/>
        </w:rPr>
        <w:t>Producent: ………………</w:t>
      </w:r>
    </w:p>
    <w:p w:rsidR="0029520B" w:rsidRDefault="0029520B" w:rsidP="0029520B">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9520B" w:rsidRPr="00B40010" w:rsidTr="00520E72">
        <w:trPr>
          <w:trHeight w:val="315"/>
        </w:trPr>
        <w:tc>
          <w:tcPr>
            <w:tcW w:w="1980" w:type="dxa"/>
          </w:tcPr>
          <w:p w:rsidR="0029520B" w:rsidRPr="00B40010" w:rsidRDefault="0029520B" w:rsidP="00520E72">
            <w:pPr>
              <w:rPr>
                <w:b/>
              </w:rPr>
            </w:pPr>
            <w:r w:rsidRPr="00B40010">
              <w:rPr>
                <w:b/>
                <w:sz w:val="22"/>
                <w:szCs w:val="22"/>
              </w:rPr>
              <w:t>Parametr</w:t>
            </w:r>
          </w:p>
        </w:tc>
        <w:tc>
          <w:tcPr>
            <w:tcW w:w="4680" w:type="dxa"/>
          </w:tcPr>
          <w:p w:rsidR="0029520B" w:rsidRPr="00B40010" w:rsidRDefault="0029520B" w:rsidP="00520E72">
            <w:pPr>
              <w:rPr>
                <w:b/>
              </w:rPr>
            </w:pPr>
            <w:r w:rsidRPr="00B40010">
              <w:rPr>
                <w:b/>
                <w:sz w:val="22"/>
                <w:szCs w:val="22"/>
              </w:rPr>
              <w:t>Żądany przez zamawiającego</w:t>
            </w:r>
          </w:p>
        </w:tc>
        <w:tc>
          <w:tcPr>
            <w:tcW w:w="2880" w:type="dxa"/>
          </w:tcPr>
          <w:p w:rsidR="0029520B" w:rsidRPr="00B40010" w:rsidRDefault="0029520B" w:rsidP="00520E72">
            <w:pPr>
              <w:rPr>
                <w:b/>
              </w:rPr>
            </w:pPr>
            <w:r w:rsidRPr="00B40010">
              <w:rPr>
                <w:b/>
                <w:sz w:val="22"/>
                <w:szCs w:val="22"/>
              </w:rPr>
              <w:t xml:space="preserve"> Oferowany</w:t>
            </w:r>
          </w:p>
        </w:tc>
      </w:tr>
      <w:tr w:rsidR="002D2EA2" w:rsidRPr="001F7AAC" w:rsidTr="00520E72">
        <w:trPr>
          <w:trHeight w:val="315"/>
        </w:trPr>
        <w:tc>
          <w:tcPr>
            <w:tcW w:w="1980" w:type="dxa"/>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Procesor</w:t>
            </w:r>
          </w:p>
        </w:tc>
        <w:tc>
          <w:tcPr>
            <w:tcW w:w="4680" w:type="dxa"/>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Przynajmniej dwurdzeniowy osiągający w teście wydajności CPU </w:t>
            </w:r>
            <w:proofErr w:type="spellStart"/>
            <w:r w:rsidRPr="005D6B7F">
              <w:rPr>
                <w:rFonts w:eastAsiaTheme="minorHAnsi"/>
                <w:color w:val="000000"/>
                <w:lang w:eastAsia="en-US"/>
              </w:rPr>
              <w:t>Benchmark</w:t>
            </w:r>
            <w:proofErr w:type="spellEnd"/>
            <w:r w:rsidRPr="005D6B7F">
              <w:rPr>
                <w:rFonts w:eastAsiaTheme="minorHAnsi"/>
                <w:color w:val="000000"/>
                <w:lang w:eastAsia="en-US"/>
              </w:rPr>
              <w:t xml:space="preserve"> wynik minimum 4810pkt w teście (http://www.passmark.com) wg </w:t>
            </w:r>
            <w:proofErr w:type="spellStart"/>
            <w:r w:rsidRPr="005D6B7F">
              <w:rPr>
                <w:rFonts w:eastAsiaTheme="minorHAnsi"/>
                <w:color w:val="000000"/>
                <w:lang w:eastAsia="en-US"/>
              </w:rPr>
              <w:t>PassMark</w:t>
            </w:r>
            <w:proofErr w:type="spellEnd"/>
            <w:r w:rsidRPr="005D6B7F">
              <w:rPr>
                <w:rFonts w:eastAsiaTheme="minorHAnsi"/>
                <w:color w:val="000000"/>
                <w:lang w:eastAsia="en-US"/>
              </w:rPr>
              <w:t xml:space="preserve"> Software (stan na dzień 28.04.2017), nie gorszy niż: i7-6600U (2.6 </w:t>
            </w:r>
            <w:proofErr w:type="spellStart"/>
            <w:r w:rsidRPr="005D6B7F">
              <w:rPr>
                <w:rFonts w:eastAsiaTheme="minorHAnsi"/>
                <w:color w:val="000000"/>
                <w:lang w:eastAsia="en-US"/>
              </w:rPr>
              <w:t>GHz</w:t>
            </w:r>
            <w:proofErr w:type="spellEnd"/>
            <w:r w:rsidRPr="005D6B7F">
              <w:rPr>
                <w:rFonts w:eastAsiaTheme="minorHAnsi"/>
                <w:color w:val="000000"/>
                <w:lang w:eastAsia="en-US"/>
              </w:rPr>
              <w:t xml:space="preserve">, 3.4 </w:t>
            </w:r>
            <w:proofErr w:type="spellStart"/>
            <w:r w:rsidRPr="005D6B7F">
              <w:rPr>
                <w:rFonts w:eastAsiaTheme="minorHAnsi"/>
                <w:color w:val="000000"/>
                <w:lang w:eastAsia="en-US"/>
              </w:rPr>
              <w:t>GHz</w:t>
            </w:r>
            <w:proofErr w:type="spellEnd"/>
            <w:r w:rsidRPr="005D6B7F">
              <w:rPr>
                <w:rFonts w:eastAsiaTheme="minorHAnsi"/>
                <w:color w:val="000000"/>
                <w:lang w:eastAsia="en-US"/>
              </w:rPr>
              <w:t xml:space="preserve"> Turbo, 4 MB </w:t>
            </w:r>
            <w:proofErr w:type="spellStart"/>
            <w:r w:rsidRPr="005D6B7F">
              <w:rPr>
                <w:rFonts w:eastAsiaTheme="minorHAnsi"/>
                <w:color w:val="000000"/>
                <w:lang w:eastAsia="en-US"/>
              </w:rPr>
              <w:t>Cache</w:t>
            </w:r>
            <w:proofErr w:type="spellEnd"/>
            <w:r w:rsidRPr="005D6B7F">
              <w:rPr>
                <w:rFonts w:eastAsiaTheme="minorHAnsi"/>
                <w:color w:val="000000"/>
                <w:lang w:eastAsia="en-US"/>
              </w:rPr>
              <w:t>).</w:t>
            </w:r>
          </w:p>
        </w:tc>
        <w:tc>
          <w:tcPr>
            <w:tcW w:w="2880" w:type="dxa"/>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Pamięć RAM</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Nie mniej niż 4GB DDR3, nie gorsza niż 1600MHz.</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Karta graficzna</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Osiągająca co najmniej 832 </w:t>
            </w:r>
            <w:proofErr w:type="spellStart"/>
            <w:r w:rsidRPr="005D6B7F">
              <w:rPr>
                <w:rFonts w:eastAsiaTheme="minorHAnsi"/>
                <w:color w:val="000000"/>
                <w:lang w:eastAsia="en-US"/>
              </w:rPr>
              <w:t>pkt</w:t>
            </w:r>
            <w:proofErr w:type="spellEnd"/>
            <w:r w:rsidRPr="005D6B7F">
              <w:rPr>
                <w:rFonts w:eastAsiaTheme="minorHAnsi"/>
                <w:color w:val="000000"/>
                <w:lang w:eastAsia="en-US"/>
              </w:rPr>
              <w:t xml:space="preserve"> w teście </w:t>
            </w:r>
            <w:proofErr w:type="spellStart"/>
            <w:r w:rsidRPr="005D6B7F">
              <w:rPr>
                <w:rFonts w:eastAsiaTheme="minorHAnsi"/>
                <w:color w:val="000000"/>
                <w:lang w:eastAsia="en-US"/>
              </w:rPr>
              <w:t>PassMark</w:t>
            </w:r>
            <w:proofErr w:type="spellEnd"/>
            <w:r w:rsidRPr="005D6B7F">
              <w:rPr>
                <w:rFonts w:eastAsiaTheme="minorHAnsi"/>
                <w:color w:val="000000"/>
                <w:lang w:eastAsia="en-US"/>
              </w:rPr>
              <w:t xml:space="preserve"> G3Dhttp://www.videocardbenchmark.net/ (stan na dzień 26.04.2017) nie gorsza niż Intel(R) HD </w:t>
            </w:r>
            <w:proofErr w:type="spellStart"/>
            <w:r w:rsidRPr="005D6B7F">
              <w:rPr>
                <w:rFonts w:eastAsiaTheme="minorHAnsi"/>
                <w:color w:val="000000"/>
                <w:lang w:eastAsia="en-US"/>
              </w:rPr>
              <w:t>Graphics</w:t>
            </w:r>
            <w:proofErr w:type="spellEnd"/>
            <w:r w:rsidRPr="005D6B7F">
              <w:rPr>
                <w:rFonts w:eastAsiaTheme="minorHAnsi"/>
                <w:color w:val="000000"/>
                <w:lang w:eastAsia="en-US"/>
              </w:rPr>
              <w:t xml:space="preserve"> 520.</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Dysk</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dysk SSD, pojemność nie mniej niż 256GB.</w:t>
            </w:r>
          </w:p>
          <w:p w:rsidR="002D2EA2" w:rsidRPr="005D6B7F" w:rsidRDefault="002D2EA2" w:rsidP="00291288">
            <w:pPr>
              <w:autoSpaceDE w:val="0"/>
              <w:autoSpaceDN w:val="0"/>
              <w:adjustRightInd w:val="0"/>
              <w:rPr>
                <w:rFonts w:eastAsiaTheme="minorHAnsi"/>
                <w:color w:val="000000"/>
                <w:lang w:eastAsia="en-US"/>
              </w:rPr>
            </w:pP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lastRenderedPageBreak/>
              <w:t>Matryca</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Przekątna nie mniej niż 13,3", rozdzielczość nie gorsza niż 2560x1440. </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Klawiatura i urządzenia wejściowe</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Pełnowymiarowa, podświetlana klawiatura wyspowa, </w:t>
            </w:r>
            <w:proofErr w:type="spellStart"/>
            <w:r w:rsidRPr="005D6B7F">
              <w:rPr>
                <w:rFonts w:eastAsiaTheme="minorHAnsi"/>
                <w:color w:val="000000"/>
                <w:lang w:eastAsia="en-US"/>
              </w:rPr>
              <w:t>TouchPad</w:t>
            </w:r>
            <w:proofErr w:type="spellEnd"/>
            <w:r w:rsidRPr="005D6B7F">
              <w:rPr>
                <w:rFonts w:eastAsiaTheme="minorHAnsi"/>
                <w:color w:val="000000"/>
                <w:lang w:eastAsia="en-US"/>
              </w:rPr>
              <w:t xml:space="preserve"> z obsługą gestów wielopunktowych.</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407316"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Komunikacja</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val="en-US" w:eastAsia="en-US"/>
              </w:rPr>
            </w:pPr>
            <w:proofErr w:type="spellStart"/>
            <w:r w:rsidRPr="005D6B7F">
              <w:rPr>
                <w:rFonts w:eastAsiaTheme="minorHAnsi"/>
                <w:color w:val="000000"/>
                <w:lang w:val="en-US" w:eastAsia="en-US"/>
              </w:rPr>
              <w:t>WiFi</w:t>
            </w:r>
            <w:proofErr w:type="spellEnd"/>
            <w:r w:rsidRPr="005D6B7F">
              <w:rPr>
                <w:rFonts w:eastAsiaTheme="minorHAnsi"/>
                <w:color w:val="000000"/>
                <w:lang w:val="en-US" w:eastAsia="en-US"/>
              </w:rPr>
              <w:t xml:space="preserve"> 802.11a/b/g/n/ac, Bluetooth.</w:t>
            </w:r>
          </w:p>
        </w:tc>
        <w:tc>
          <w:tcPr>
            <w:tcW w:w="2880" w:type="dxa"/>
            <w:tcBorders>
              <w:top w:val="single" w:sz="4" w:space="0" w:color="auto"/>
              <w:left w:val="single" w:sz="4" w:space="0" w:color="auto"/>
              <w:bottom w:val="single" w:sz="4" w:space="0" w:color="auto"/>
              <w:right w:val="single" w:sz="4" w:space="0" w:color="auto"/>
            </w:tcBorders>
          </w:tcPr>
          <w:p w:rsidR="002D2EA2" w:rsidRPr="002D2EA2" w:rsidRDefault="002D2EA2" w:rsidP="00520E72">
            <w:pPr>
              <w:pStyle w:val="Standard"/>
              <w:rPr>
                <w:b/>
                <w:sz w:val="22"/>
                <w:szCs w:val="22"/>
                <w:lang w:val="en-US"/>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Porty / gniazda </w:t>
            </w:r>
            <w:proofErr w:type="spellStart"/>
            <w:r w:rsidRPr="005D6B7F">
              <w:rPr>
                <w:rFonts w:eastAsiaTheme="minorHAnsi"/>
                <w:color w:val="000000"/>
                <w:lang w:eastAsia="en-US"/>
              </w:rPr>
              <w:t>roszerzeń</w:t>
            </w:r>
            <w:proofErr w:type="spellEnd"/>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nie mniej niż 3 porty USB 3.0,</w:t>
            </w:r>
          </w:p>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nie mniej niż 1 port mini </w:t>
            </w:r>
            <w:proofErr w:type="spellStart"/>
            <w:r w:rsidRPr="005D6B7F">
              <w:rPr>
                <w:rFonts w:eastAsiaTheme="minorHAnsi"/>
                <w:color w:val="000000"/>
                <w:lang w:eastAsia="en-US"/>
              </w:rPr>
              <w:t>DisplayPort</w:t>
            </w:r>
            <w:proofErr w:type="spellEnd"/>
            <w:r w:rsidRPr="005D6B7F">
              <w:rPr>
                <w:rFonts w:eastAsiaTheme="minorHAnsi"/>
                <w:color w:val="000000"/>
                <w:lang w:eastAsia="en-US"/>
              </w:rPr>
              <w:t xml:space="preserve"> 1.2,</w:t>
            </w:r>
          </w:p>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nie mniej niż 1 port HDMI,</w:t>
            </w:r>
          </w:p>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 nie mniej niż 1 gniazdo słuchawkowe/mikrofonowe combo,</w:t>
            </w:r>
          </w:p>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czytnik cyfrowych kart pamięci z obsługą formatów SD, SDHC, SDXC.</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Pr>
                <w:rFonts w:eastAsiaTheme="minorHAnsi"/>
                <w:color w:val="000000"/>
                <w:lang w:eastAsia="en-US"/>
              </w:rPr>
              <w:t>Masa</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nie więcej niż 1,5 kg</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System operacyjny</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Windows 10 Pro</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r w:rsidR="002D2EA2"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Gwarancja</w:t>
            </w:r>
          </w:p>
        </w:tc>
        <w:tc>
          <w:tcPr>
            <w:tcW w:w="4680" w:type="dxa"/>
            <w:tcBorders>
              <w:top w:val="single" w:sz="4" w:space="0" w:color="auto"/>
              <w:left w:val="single" w:sz="4" w:space="0" w:color="auto"/>
              <w:bottom w:val="single" w:sz="4" w:space="0" w:color="auto"/>
              <w:right w:val="single" w:sz="4" w:space="0" w:color="auto"/>
            </w:tcBorders>
          </w:tcPr>
          <w:p w:rsidR="002D2EA2" w:rsidRPr="005D6B7F" w:rsidRDefault="002D2EA2" w:rsidP="00291288">
            <w:pPr>
              <w:autoSpaceDE w:val="0"/>
              <w:autoSpaceDN w:val="0"/>
              <w:adjustRightInd w:val="0"/>
              <w:rPr>
                <w:rFonts w:eastAsiaTheme="minorHAnsi"/>
                <w:color w:val="000000"/>
                <w:lang w:eastAsia="en-US"/>
              </w:rPr>
            </w:pPr>
            <w:r w:rsidRPr="005D6B7F">
              <w:rPr>
                <w:rFonts w:eastAsiaTheme="minorHAnsi"/>
                <w:color w:val="000000"/>
                <w:lang w:eastAsia="en-US"/>
              </w:rPr>
              <w:t>nie mnie niż 1 rok laptop i bateria</w:t>
            </w:r>
          </w:p>
        </w:tc>
        <w:tc>
          <w:tcPr>
            <w:tcW w:w="2880" w:type="dxa"/>
            <w:tcBorders>
              <w:top w:val="single" w:sz="4" w:space="0" w:color="auto"/>
              <w:left w:val="single" w:sz="4" w:space="0" w:color="auto"/>
              <w:bottom w:val="single" w:sz="4" w:space="0" w:color="auto"/>
              <w:right w:val="single" w:sz="4" w:space="0" w:color="auto"/>
            </w:tcBorders>
          </w:tcPr>
          <w:p w:rsidR="002D2EA2" w:rsidRPr="001F7AAC" w:rsidRDefault="002D2EA2" w:rsidP="00520E72">
            <w:pPr>
              <w:pStyle w:val="Standard"/>
              <w:rPr>
                <w:b/>
                <w:sz w:val="22"/>
                <w:szCs w:val="22"/>
              </w:rPr>
            </w:pPr>
          </w:p>
        </w:tc>
      </w:tr>
    </w:tbl>
    <w:p w:rsidR="0029520B" w:rsidRPr="002D2EA2" w:rsidRDefault="0029520B" w:rsidP="0029520B">
      <w:pPr>
        <w:rPr>
          <w:rFonts w:eastAsiaTheme="minorHAnsi"/>
          <w:b/>
          <w:i/>
          <w:color w:val="000000"/>
          <w:sz w:val="18"/>
          <w:szCs w:val="18"/>
          <w:lang w:eastAsia="en-US"/>
        </w:rPr>
      </w:pPr>
      <w:r w:rsidRPr="002D2EA2">
        <w:rPr>
          <w:b/>
          <w:i/>
          <w:sz w:val="18"/>
          <w:szCs w:val="18"/>
        </w:rPr>
        <w:t xml:space="preserve">W/g wiedzy zamawiającego powyższe parametry spełnia </w:t>
      </w:r>
      <w:r w:rsidR="002D2EA2" w:rsidRPr="002D2EA2">
        <w:rPr>
          <w:rFonts w:eastAsiaTheme="minorHAnsi"/>
          <w:b/>
          <w:i/>
          <w:color w:val="000000"/>
          <w:sz w:val="18"/>
          <w:szCs w:val="18"/>
          <w:lang w:eastAsia="en-US"/>
        </w:rPr>
        <w:t xml:space="preserve">HP </w:t>
      </w:r>
      <w:proofErr w:type="spellStart"/>
      <w:r w:rsidR="002D2EA2" w:rsidRPr="002D2EA2">
        <w:rPr>
          <w:rFonts w:eastAsiaTheme="minorHAnsi"/>
          <w:b/>
          <w:i/>
          <w:color w:val="000000"/>
          <w:sz w:val="18"/>
          <w:szCs w:val="18"/>
          <w:lang w:eastAsia="en-US"/>
        </w:rPr>
        <w:t>Spectre</w:t>
      </w:r>
      <w:proofErr w:type="spellEnd"/>
      <w:r w:rsidR="002D2EA2" w:rsidRPr="002D2EA2">
        <w:rPr>
          <w:rFonts w:eastAsiaTheme="minorHAnsi"/>
          <w:b/>
          <w:i/>
          <w:color w:val="000000"/>
          <w:sz w:val="18"/>
          <w:szCs w:val="18"/>
          <w:lang w:eastAsia="en-US"/>
        </w:rPr>
        <w:t xml:space="preserve"> Pro x360 G2 (V1B00EA)</w:t>
      </w:r>
    </w:p>
    <w:p w:rsidR="002D2EA2" w:rsidRDefault="002D2EA2" w:rsidP="0029520B">
      <w:pPr>
        <w:rPr>
          <w:rFonts w:eastAsiaTheme="minorHAnsi"/>
          <w:i/>
          <w:color w:val="000000"/>
          <w:lang w:eastAsia="en-US"/>
        </w:rPr>
      </w:pPr>
    </w:p>
    <w:p w:rsidR="002D2EA2" w:rsidRDefault="002D2EA2" w:rsidP="0029520B">
      <w:pPr>
        <w:rPr>
          <w:rFonts w:ascii="Tms Rmn" w:hAnsi="Tms Rmn"/>
          <w:sz w:val="22"/>
        </w:rPr>
      </w:pPr>
    </w:p>
    <w:p w:rsidR="002C646D" w:rsidRPr="00984061" w:rsidRDefault="002C646D" w:rsidP="006E531C">
      <w:pPr>
        <w:rPr>
          <w:rFonts w:ascii="Tms Rmn" w:hAnsi="Tms Rmn"/>
          <w:sz w:val="16"/>
          <w:szCs w:val="16"/>
        </w:rPr>
      </w:pPr>
    </w:p>
    <w:p w:rsidR="002C646D" w:rsidRDefault="002C646D" w:rsidP="006E531C">
      <w:pPr>
        <w:rPr>
          <w:rFonts w:ascii="Tms Rmn" w:hAnsi="Tms Rmn"/>
          <w:sz w:val="22"/>
        </w:rPr>
      </w:pPr>
    </w:p>
    <w:p w:rsidR="002C646D" w:rsidRPr="00DB3CAF" w:rsidRDefault="002C646D" w:rsidP="002C646D">
      <w:pPr>
        <w:rPr>
          <w:color w:val="000000"/>
        </w:rPr>
      </w:pPr>
    </w:p>
    <w:p w:rsidR="002C646D" w:rsidRPr="00BD53D8" w:rsidRDefault="002C646D" w:rsidP="002C646D">
      <w:pPr>
        <w:pStyle w:val="Tekstpodstawowy"/>
        <w:rPr>
          <w:b/>
          <w:bCs/>
          <w:color w:val="000000"/>
        </w:rPr>
      </w:pPr>
      <w:r w:rsidRPr="00BD53D8">
        <w:rPr>
          <w:b/>
          <w:bCs/>
          <w:color w:val="000000"/>
        </w:rPr>
        <w:t xml:space="preserve">1.5 </w:t>
      </w:r>
      <w:r w:rsidR="00291288" w:rsidRPr="00BD53D8">
        <w:rPr>
          <w:b/>
        </w:rPr>
        <w:t xml:space="preserve">Tablet </w:t>
      </w:r>
      <w:r w:rsidRPr="00BD53D8">
        <w:rPr>
          <w:b/>
        </w:rPr>
        <w:t>– 1 sztuka</w:t>
      </w:r>
    </w:p>
    <w:p w:rsidR="002C646D" w:rsidRDefault="002C646D" w:rsidP="002C646D">
      <w:pPr>
        <w:rPr>
          <w:b/>
          <w:bCs/>
          <w:color w:val="000000"/>
          <w:sz w:val="20"/>
          <w:szCs w:val="20"/>
        </w:rPr>
      </w:pPr>
      <w:r>
        <w:rPr>
          <w:b/>
          <w:bCs/>
          <w:color w:val="000000"/>
          <w:sz w:val="20"/>
          <w:szCs w:val="20"/>
        </w:rPr>
        <w:t>Oferowany t</w:t>
      </w:r>
      <w:r w:rsidRPr="005B6954">
        <w:rPr>
          <w:b/>
          <w:bCs/>
          <w:color w:val="000000"/>
          <w:sz w:val="20"/>
          <w:szCs w:val="20"/>
        </w:rPr>
        <w:t>yp / model: ……………..</w:t>
      </w:r>
    </w:p>
    <w:p w:rsidR="002C646D" w:rsidRPr="005B6954" w:rsidRDefault="002C646D" w:rsidP="002C646D">
      <w:pPr>
        <w:rPr>
          <w:b/>
          <w:bCs/>
          <w:color w:val="000000"/>
          <w:sz w:val="20"/>
          <w:szCs w:val="20"/>
        </w:rPr>
      </w:pPr>
      <w:r w:rsidRPr="005B6954">
        <w:rPr>
          <w:b/>
          <w:bCs/>
          <w:color w:val="000000"/>
          <w:sz w:val="20"/>
          <w:szCs w:val="20"/>
        </w:rPr>
        <w:t>Producent: ………………</w:t>
      </w:r>
    </w:p>
    <w:p w:rsidR="002C646D" w:rsidRDefault="002C646D" w:rsidP="002C646D">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2C646D" w:rsidRPr="00B40010" w:rsidTr="00520E72">
        <w:trPr>
          <w:trHeight w:val="315"/>
        </w:trPr>
        <w:tc>
          <w:tcPr>
            <w:tcW w:w="1980" w:type="dxa"/>
          </w:tcPr>
          <w:p w:rsidR="002C646D" w:rsidRPr="00B40010" w:rsidRDefault="002C646D" w:rsidP="00520E72">
            <w:pPr>
              <w:rPr>
                <w:b/>
              </w:rPr>
            </w:pPr>
            <w:r w:rsidRPr="00B40010">
              <w:rPr>
                <w:b/>
                <w:sz w:val="22"/>
                <w:szCs w:val="22"/>
              </w:rPr>
              <w:t>Parametr</w:t>
            </w:r>
          </w:p>
        </w:tc>
        <w:tc>
          <w:tcPr>
            <w:tcW w:w="4680" w:type="dxa"/>
          </w:tcPr>
          <w:p w:rsidR="002C646D" w:rsidRPr="00B40010" w:rsidRDefault="002C646D" w:rsidP="00520E72">
            <w:pPr>
              <w:rPr>
                <w:b/>
              </w:rPr>
            </w:pPr>
            <w:r w:rsidRPr="00B40010">
              <w:rPr>
                <w:b/>
                <w:sz w:val="22"/>
                <w:szCs w:val="22"/>
              </w:rPr>
              <w:t>Żądany przez zamawiającego</w:t>
            </w:r>
          </w:p>
        </w:tc>
        <w:tc>
          <w:tcPr>
            <w:tcW w:w="2880" w:type="dxa"/>
          </w:tcPr>
          <w:p w:rsidR="002C646D" w:rsidRPr="00B40010" w:rsidRDefault="002C646D" w:rsidP="00520E72">
            <w:pPr>
              <w:rPr>
                <w:b/>
              </w:rPr>
            </w:pPr>
            <w:r w:rsidRPr="00B40010">
              <w:rPr>
                <w:b/>
                <w:sz w:val="22"/>
                <w:szCs w:val="22"/>
              </w:rPr>
              <w:t xml:space="preserve"> Oferowany</w:t>
            </w:r>
          </w:p>
        </w:tc>
      </w:tr>
      <w:tr w:rsidR="00291288" w:rsidRPr="001F7AAC" w:rsidTr="00520E72">
        <w:trPr>
          <w:trHeight w:val="315"/>
        </w:trPr>
        <w:tc>
          <w:tcPr>
            <w:tcW w:w="1980" w:type="dxa"/>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Procesor</w:t>
            </w:r>
          </w:p>
        </w:tc>
        <w:tc>
          <w:tcPr>
            <w:tcW w:w="4680" w:type="dxa"/>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Nie gorszy niż </w:t>
            </w:r>
            <w:proofErr w:type="spellStart"/>
            <w:r w:rsidRPr="005D6B7F">
              <w:rPr>
                <w:rFonts w:eastAsiaTheme="minorHAnsi"/>
                <w:color w:val="000000"/>
                <w:lang w:eastAsia="en-US"/>
              </w:rPr>
              <w:t>Qualcomm</w:t>
            </w:r>
            <w:proofErr w:type="spellEnd"/>
            <w:r w:rsidRPr="005D6B7F">
              <w:rPr>
                <w:rFonts w:eastAsiaTheme="minorHAnsi"/>
                <w:color w:val="000000"/>
                <w:lang w:eastAsia="en-US"/>
              </w:rPr>
              <w:t xml:space="preserve"> </w:t>
            </w:r>
            <w:proofErr w:type="spellStart"/>
            <w:r w:rsidRPr="005D6B7F">
              <w:rPr>
                <w:rFonts w:eastAsiaTheme="minorHAnsi"/>
                <w:color w:val="000000"/>
                <w:lang w:eastAsia="en-US"/>
              </w:rPr>
              <w:t>Snapdragon</w:t>
            </w:r>
            <w:proofErr w:type="spellEnd"/>
            <w:r w:rsidRPr="005D6B7F">
              <w:rPr>
                <w:rFonts w:eastAsiaTheme="minorHAnsi"/>
                <w:color w:val="000000"/>
                <w:lang w:eastAsia="en-US"/>
              </w:rPr>
              <w:t xml:space="preserve"> 820 ( 2 rdzenie, 2.15GHz, </w:t>
            </w:r>
            <w:proofErr w:type="spellStart"/>
            <w:r w:rsidRPr="005D6B7F">
              <w:rPr>
                <w:rFonts w:eastAsiaTheme="minorHAnsi"/>
                <w:color w:val="000000"/>
                <w:lang w:eastAsia="en-US"/>
              </w:rPr>
              <w:t>Kryo</w:t>
            </w:r>
            <w:proofErr w:type="spellEnd"/>
            <w:r w:rsidRPr="005D6B7F">
              <w:rPr>
                <w:rFonts w:eastAsiaTheme="minorHAnsi"/>
                <w:color w:val="000000"/>
                <w:lang w:eastAsia="en-US"/>
              </w:rPr>
              <w:t xml:space="preserve"> +2 rdzenie, 1.6GHz, </w:t>
            </w:r>
            <w:proofErr w:type="spellStart"/>
            <w:r w:rsidRPr="005D6B7F">
              <w:rPr>
                <w:rFonts w:eastAsiaTheme="minorHAnsi"/>
                <w:color w:val="000000"/>
                <w:lang w:eastAsia="en-US"/>
              </w:rPr>
              <w:t>Kryo</w:t>
            </w:r>
            <w:proofErr w:type="spellEnd"/>
          </w:p>
        </w:tc>
        <w:tc>
          <w:tcPr>
            <w:tcW w:w="2880" w:type="dxa"/>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Układ graficzny</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proofErr w:type="spellStart"/>
            <w:r w:rsidRPr="005D6B7F">
              <w:rPr>
                <w:rFonts w:eastAsiaTheme="minorHAnsi"/>
                <w:color w:val="000000"/>
                <w:lang w:eastAsia="en-US"/>
              </w:rPr>
              <w:t>Adreno</w:t>
            </w:r>
            <w:proofErr w:type="spellEnd"/>
            <w:r w:rsidRPr="005D6B7F">
              <w:rPr>
                <w:rFonts w:eastAsiaTheme="minorHAnsi"/>
                <w:color w:val="000000"/>
                <w:lang w:eastAsia="en-US"/>
              </w:rPr>
              <w:t xml:space="preserve"> 530 lub równoważny</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proofErr w:type="spellStart"/>
            <w:r w:rsidRPr="005D6B7F">
              <w:rPr>
                <w:rFonts w:eastAsiaTheme="minorHAnsi"/>
                <w:color w:val="000000"/>
                <w:lang w:eastAsia="en-US"/>
              </w:rPr>
              <w:t>Pamieć</w:t>
            </w:r>
            <w:proofErr w:type="spellEnd"/>
            <w:r w:rsidRPr="005D6B7F">
              <w:rPr>
                <w:rFonts w:eastAsiaTheme="minorHAnsi"/>
                <w:color w:val="000000"/>
                <w:lang w:eastAsia="en-US"/>
              </w:rPr>
              <w:t xml:space="preserve"> RAM</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 Nie mniej niż 4GB DDR4</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Pamięć wbudowana</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Nie mniej 32 GB</w:t>
            </w:r>
          </w:p>
          <w:p w:rsidR="00291288" w:rsidRPr="005D6B7F" w:rsidRDefault="00291288" w:rsidP="00291288">
            <w:pPr>
              <w:autoSpaceDE w:val="0"/>
              <w:autoSpaceDN w:val="0"/>
              <w:adjustRightInd w:val="0"/>
              <w:rPr>
                <w:rFonts w:eastAsiaTheme="minorHAnsi"/>
                <w:color w:val="000000"/>
                <w:lang w:eastAsia="en-US"/>
              </w:rPr>
            </w:pP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Typ ekranu</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Pojemnościowy, 10-punktowy, Super </w:t>
            </w:r>
            <w:proofErr w:type="spellStart"/>
            <w:r w:rsidRPr="005D6B7F">
              <w:rPr>
                <w:rFonts w:eastAsiaTheme="minorHAnsi"/>
                <w:color w:val="000000"/>
                <w:lang w:eastAsia="en-US"/>
              </w:rPr>
              <w:t>Amoled</w:t>
            </w:r>
            <w:proofErr w:type="spellEnd"/>
            <w:r w:rsidRPr="005D6B7F">
              <w:rPr>
                <w:rFonts w:eastAsiaTheme="minorHAnsi"/>
                <w:color w:val="000000"/>
                <w:lang w:eastAsia="en-US"/>
              </w:rPr>
              <w:t xml:space="preserve"> </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 xml:space="preserve">Przekątna ekranu </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9,7’’</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 xml:space="preserve">Rozdzielczość ekranu </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Nie gorsza niż 2048x1536 z wideo HDR</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Łączność</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Wbudowany modem4G, Wbudowany moduł AGPS, Moduł </w:t>
            </w:r>
            <w:proofErr w:type="spellStart"/>
            <w:r w:rsidRPr="005D6B7F">
              <w:rPr>
                <w:rFonts w:eastAsiaTheme="minorHAnsi"/>
                <w:color w:val="000000"/>
                <w:lang w:eastAsia="en-US"/>
              </w:rPr>
              <w:t>Bluetooth</w:t>
            </w:r>
            <w:proofErr w:type="spellEnd"/>
            <w:r w:rsidRPr="005D6B7F">
              <w:rPr>
                <w:rFonts w:eastAsiaTheme="minorHAnsi"/>
                <w:color w:val="000000"/>
                <w:lang w:eastAsia="en-US"/>
              </w:rPr>
              <w:t xml:space="preserve">, </w:t>
            </w:r>
            <w:proofErr w:type="spellStart"/>
            <w:r w:rsidRPr="005D6B7F">
              <w:rPr>
                <w:rFonts w:eastAsiaTheme="minorHAnsi"/>
                <w:color w:val="000000"/>
                <w:lang w:eastAsia="en-US"/>
              </w:rPr>
              <w:t>Wi-Fi</w:t>
            </w:r>
            <w:proofErr w:type="spellEnd"/>
            <w:r w:rsidRPr="005D6B7F">
              <w:rPr>
                <w:rFonts w:eastAsiaTheme="minorHAnsi"/>
                <w:color w:val="000000"/>
                <w:lang w:eastAsia="en-US"/>
              </w:rPr>
              <w:t xml:space="preserve"> 802.11 a/b/g/n/</w:t>
            </w:r>
            <w:proofErr w:type="spellStart"/>
            <w:r w:rsidRPr="005D6B7F">
              <w:rPr>
                <w:rFonts w:eastAsiaTheme="minorHAnsi"/>
                <w:color w:val="000000"/>
                <w:lang w:eastAsia="en-US"/>
              </w:rPr>
              <w:t>ac</w:t>
            </w:r>
            <w:proofErr w:type="spellEnd"/>
          </w:p>
          <w:p w:rsidR="00291288" w:rsidRPr="005D6B7F" w:rsidRDefault="00291288" w:rsidP="00291288">
            <w:pPr>
              <w:autoSpaceDE w:val="0"/>
              <w:autoSpaceDN w:val="0"/>
              <w:adjustRightInd w:val="0"/>
              <w:rPr>
                <w:rFonts w:eastAsiaTheme="minorHAnsi"/>
                <w:color w:val="000000"/>
                <w:lang w:eastAsia="en-US"/>
              </w:rPr>
            </w:pP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Złącza</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Gniazdo kart </w:t>
            </w:r>
            <w:proofErr w:type="spellStart"/>
            <w:r w:rsidRPr="005D6B7F">
              <w:rPr>
                <w:rFonts w:eastAsiaTheme="minorHAnsi"/>
                <w:color w:val="000000"/>
                <w:lang w:eastAsia="en-US"/>
              </w:rPr>
              <w:t>nanoSIM</w:t>
            </w:r>
            <w:proofErr w:type="spellEnd"/>
            <w:r w:rsidRPr="005D6B7F">
              <w:rPr>
                <w:rFonts w:eastAsiaTheme="minorHAnsi"/>
                <w:color w:val="000000"/>
                <w:lang w:eastAsia="en-US"/>
              </w:rPr>
              <w:t xml:space="preserve">, Czytnik kart pamięci, wyjście słuchawkowe, USB </w:t>
            </w:r>
            <w:proofErr w:type="spellStart"/>
            <w:r w:rsidRPr="005D6B7F">
              <w:rPr>
                <w:rFonts w:eastAsiaTheme="minorHAnsi"/>
                <w:color w:val="000000"/>
                <w:lang w:eastAsia="en-US"/>
              </w:rPr>
              <w:t>Type-C</w:t>
            </w:r>
            <w:proofErr w:type="spellEnd"/>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Bateria</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 Litowo-jonowa o  pojemności nie mniejszej niż 6000mAh, zapewniająca co najmniej 12 h pracy </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Zainstalowany System operacyjny</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Android 7.0 </w:t>
            </w:r>
            <w:proofErr w:type="spellStart"/>
            <w:r w:rsidRPr="005D6B7F">
              <w:rPr>
                <w:rFonts w:eastAsiaTheme="minorHAnsi"/>
                <w:color w:val="000000"/>
                <w:lang w:eastAsia="en-US"/>
              </w:rPr>
              <w:t>Nougat</w:t>
            </w:r>
            <w:proofErr w:type="spellEnd"/>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lastRenderedPageBreak/>
              <w:t>Dołączone oprogramowanie</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Google Play ( Android market) </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Aparat</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Nie gorszy niż : 5.0Mpix – przód, 13.0 </w:t>
            </w:r>
            <w:proofErr w:type="spellStart"/>
            <w:r w:rsidRPr="005D6B7F">
              <w:rPr>
                <w:rFonts w:eastAsiaTheme="minorHAnsi"/>
                <w:color w:val="000000"/>
                <w:lang w:eastAsia="en-US"/>
              </w:rPr>
              <w:t>Mpix</w:t>
            </w:r>
            <w:proofErr w:type="spellEnd"/>
            <w:r w:rsidRPr="005D6B7F">
              <w:rPr>
                <w:rFonts w:eastAsiaTheme="minorHAnsi"/>
                <w:color w:val="000000"/>
                <w:lang w:eastAsia="en-US"/>
              </w:rPr>
              <w:t xml:space="preserve">- tył </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proofErr w:type="spellStart"/>
            <w:r w:rsidRPr="005D6B7F">
              <w:rPr>
                <w:rFonts w:eastAsiaTheme="minorHAnsi"/>
                <w:color w:val="000000"/>
                <w:lang w:eastAsia="en-US"/>
              </w:rPr>
              <w:t>Rozdzielczośc</w:t>
            </w:r>
            <w:proofErr w:type="spellEnd"/>
            <w:r w:rsidRPr="005D6B7F">
              <w:rPr>
                <w:rFonts w:eastAsiaTheme="minorHAnsi"/>
                <w:color w:val="000000"/>
                <w:lang w:eastAsia="en-US"/>
              </w:rPr>
              <w:t xml:space="preserve"> nagrywania wideo</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Nie mniej niż 3840x2160 (4K)</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Pr>
                <w:rFonts w:eastAsiaTheme="minorHAnsi"/>
                <w:color w:val="000000"/>
                <w:lang w:eastAsia="en-US"/>
              </w:rPr>
              <w:t>Masa</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Nie </w:t>
            </w:r>
            <w:proofErr w:type="spellStart"/>
            <w:r w:rsidRPr="005D6B7F">
              <w:rPr>
                <w:rFonts w:eastAsiaTheme="minorHAnsi"/>
                <w:color w:val="000000"/>
                <w:lang w:eastAsia="en-US"/>
              </w:rPr>
              <w:t>wiecej</w:t>
            </w:r>
            <w:proofErr w:type="spellEnd"/>
            <w:r w:rsidRPr="005D6B7F">
              <w:rPr>
                <w:rFonts w:eastAsiaTheme="minorHAnsi"/>
                <w:color w:val="000000"/>
                <w:lang w:eastAsia="en-US"/>
              </w:rPr>
              <w:t xml:space="preserve"> niż 435g</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Kolor</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Czarny</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 xml:space="preserve">Dodatkowe </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Wbudowany czytnik linii papilarnych, wbudowany mikrofon, żyroskop,</w:t>
            </w:r>
            <w:r>
              <w:rPr>
                <w:rFonts w:eastAsiaTheme="minorHAnsi"/>
                <w:color w:val="000000"/>
                <w:lang w:eastAsia="en-US"/>
              </w:rPr>
              <w:t xml:space="preserve"> akcelerometr, wbudowanie 4 głoś</w:t>
            </w:r>
            <w:r w:rsidRPr="005D6B7F">
              <w:rPr>
                <w:rFonts w:eastAsiaTheme="minorHAnsi"/>
                <w:color w:val="000000"/>
                <w:lang w:eastAsia="en-US"/>
              </w:rPr>
              <w:t xml:space="preserve">niki </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Dołączone akcesoria</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Zasilacz, Kabe</w:t>
            </w:r>
            <w:r>
              <w:rPr>
                <w:rFonts w:eastAsiaTheme="minorHAnsi"/>
                <w:color w:val="000000"/>
                <w:lang w:eastAsia="en-US"/>
              </w:rPr>
              <w:t xml:space="preserve">l USB </w:t>
            </w:r>
            <w:proofErr w:type="spellStart"/>
            <w:r>
              <w:rPr>
                <w:rFonts w:eastAsiaTheme="minorHAnsi"/>
                <w:color w:val="000000"/>
                <w:lang w:eastAsia="en-US"/>
              </w:rPr>
              <w:t>Type</w:t>
            </w:r>
            <w:proofErr w:type="spellEnd"/>
            <w:r>
              <w:rPr>
                <w:rFonts w:eastAsiaTheme="minorHAnsi"/>
                <w:color w:val="000000"/>
                <w:lang w:eastAsia="en-US"/>
              </w:rPr>
              <w:t xml:space="preserve"> – C-&gt; USB, rysik nie </w:t>
            </w:r>
            <w:r w:rsidRPr="005D6B7F">
              <w:rPr>
                <w:rFonts w:eastAsiaTheme="minorHAnsi"/>
                <w:color w:val="000000"/>
                <w:lang w:eastAsia="en-US"/>
              </w:rPr>
              <w:t>gorszy niż S Pen o grubości końcówki nie więcej niż 0,7 mm i poziomem czujnika nacisku powyżej 4000</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r w:rsidR="00291288" w:rsidRPr="001F7AAC" w:rsidTr="00520E72">
        <w:trPr>
          <w:trHeight w:val="315"/>
        </w:trPr>
        <w:tc>
          <w:tcPr>
            <w:tcW w:w="19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jc w:val="right"/>
              <w:rPr>
                <w:rFonts w:eastAsiaTheme="minorHAnsi"/>
                <w:color w:val="000000"/>
                <w:lang w:eastAsia="en-US"/>
              </w:rPr>
            </w:pPr>
            <w:r w:rsidRPr="005D6B7F">
              <w:rPr>
                <w:rFonts w:eastAsiaTheme="minorHAnsi"/>
                <w:color w:val="000000"/>
                <w:lang w:eastAsia="en-US"/>
              </w:rPr>
              <w:t>Gwarancja</w:t>
            </w:r>
          </w:p>
        </w:tc>
        <w:tc>
          <w:tcPr>
            <w:tcW w:w="4680" w:type="dxa"/>
            <w:tcBorders>
              <w:top w:val="single" w:sz="4" w:space="0" w:color="auto"/>
              <w:left w:val="single" w:sz="4" w:space="0" w:color="auto"/>
              <w:bottom w:val="single" w:sz="4" w:space="0" w:color="auto"/>
              <w:right w:val="single" w:sz="4" w:space="0" w:color="auto"/>
            </w:tcBorders>
          </w:tcPr>
          <w:p w:rsidR="00291288" w:rsidRPr="005D6B7F" w:rsidRDefault="00291288" w:rsidP="00291288">
            <w:pPr>
              <w:autoSpaceDE w:val="0"/>
              <w:autoSpaceDN w:val="0"/>
              <w:adjustRightInd w:val="0"/>
              <w:rPr>
                <w:rFonts w:eastAsiaTheme="minorHAnsi"/>
                <w:color w:val="000000"/>
                <w:lang w:eastAsia="en-US"/>
              </w:rPr>
            </w:pPr>
            <w:r w:rsidRPr="005D6B7F">
              <w:rPr>
                <w:rFonts w:eastAsiaTheme="minorHAnsi"/>
                <w:color w:val="000000"/>
                <w:lang w:eastAsia="en-US"/>
              </w:rPr>
              <w:t xml:space="preserve"> 24 miesiące ( gwarancja producenta)</w:t>
            </w:r>
          </w:p>
        </w:tc>
        <w:tc>
          <w:tcPr>
            <w:tcW w:w="2880" w:type="dxa"/>
            <w:tcBorders>
              <w:top w:val="single" w:sz="4" w:space="0" w:color="auto"/>
              <w:left w:val="single" w:sz="4" w:space="0" w:color="auto"/>
              <w:bottom w:val="single" w:sz="4" w:space="0" w:color="auto"/>
              <w:right w:val="single" w:sz="4" w:space="0" w:color="auto"/>
            </w:tcBorders>
          </w:tcPr>
          <w:p w:rsidR="00291288" w:rsidRPr="001F7AAC" w:rsidRDefault="00291288" w:rsidP="00520E72">
            <w:pPr>
              <w:pStyle w:val="Standard"/>
              <w:rPr>
                <w:b/>
                <w:sz w:val="22"/>
                <w:szCs w:val="22"/>
              </w:rPr>
            </w:pPr>
          </w:p>
        </w:tc>
      </w:tr>
    </w:tbl>
    <w:p w:rsidR="002C646D" w:rsidRPr="00291288" w:rsidRDefault="002C646D" w:rsidP="002C646D">
      <w:pPr>
        <w:rPr>
          <w:b/>
          <w:i/>
          <w:color w:val="000000"/>
          <w:sz w:val="18"/>
          <w:szCs w:val="18"/>
        </w:rPr>
      </w:pPr>
      <w:r w:rsidRPr="00291288">
        <w:rPr>
          <w:b/>
          <w:i/>
          <w:sz w:val="18"/>
          <w:szCs w:val="18"/>
        </w:rPr>
        <w:t xml:space="preserve">W/g wiedzy zamawiającego powyższe parametry spełnia </w:t>
      </w:r>
      <w:r w:rsidR="00291288" w:rsidRPr="00291288">
        <w:rPr>
          <w:rFonts w:eastAsiaTheme="minorHAnsi"/>
          <w:b/>
          <w:i/>
          <w:color w:val="000000"/>
          <w:sz w:val="18"/>
          <w:szCs w:val="18"/>
          <w:lang w:eastAsia="en-US"/>
        </w:rPr>
        <w:t xml:space="preserve">tablet Samsung </w:t>
      </w:r>
      <w:proofErr w:type="spellStart"/>
      <w:r w:rsidR="00291288" w:rsidRPr="00291288">
        <w:rPr>
          <w:rFonts w:eastAsiaTheme="minorHAnsi"/>
          <w:b/>
          <w:i/>
          <w:color w:val="000000"/>
          <w:sz w:val="18"/>
          <w:szCs w:val="18"/>
          <w:lang w:eastAsia="en-US"/>
        </w:rPr>
        <w:t>Galaxy</w:t>
      </w:r>
      <w:proofErr w:type="spellEnd"/>
      <w:r w:rsidR="00291288" w:rsidRPr="00291288">
        <w:rPr>
          <w:rFonts w:eastAsiaTheme="minorHAnsi"/>
          <w:b/>
          <w:i/>
          <w:color w:val="000000"/>
          <w:sz w:val="18"/>
          <w:szCs w:val="18"/>
          <w:lang w:eastAsia="en-US"/>
        </w:rPr>
        <w:t xml:space="preserve"> </w:t>
      </w:r>
      <w:proofErr w:type="spellStart"/>
      <w:r w:rsidR="00291288" w:rsidRPr="00291288">
        <w:rPr>
          <w:rFonts w:eastAsiaTheme="minorHAnsi"/>
          <w:b/>
          <w:i/>
          <w:color w:val="000000"/>
          <w:sz w:val="18"/>
          <w:szCs w:val="18"/>
          <w:lang w:eastAsia="en-US"/>
        </w:rPr>
        <w:t>Tab</w:t>
      </w:r>
      <w:proofErr w:type="spellEnd"/>
      <w:r w:rsidR="00291288" w:rsidRPr="00291288">
        <w:rPr>
          <w:rFonts w:eastAsiaTheme="minorHAnsi"/>
          <w:b/>
          <w:i/>
          <w:color w:val="000000"/>
          <w:sz w:val="18"/>
          <w:szCs w:val="18"/>
          <w:lang w:eastAsia="en-US"/>
        </w:rPr>
        <w:t xml:space="preserve"> S3 LTE</w:t>
      </w:r>
    </w:p>
    <w:p w:rsidR="002C646D" w:rsidRDefault="002C646D" w:rsidP="006E531C">
      <w:pPr>
        <w:rPr>
          <w:b/>
          <w:color w:val="000000"/>
        </w:rPr>
      </w:pPr>
    </w:p>
    <w:p w:rsidR="00AF49E6" w:rsidRDefault="00AF49E6" w:rsidP="006E531C">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206586" w:rsidRDefault="00206586" w:rsidP="00117D05">
      <w:pPr>
        <w:rPr>
          <w:b/>
          <w:color w:val="000000"/>
        </w:rPr>
      </w:pPr>
    </w:p>
    <w:p w:rsidR="00206586" w:rsidRDefault="00206586" w:rsidP="00117D05">
      <w:pPr>
        <w:rPr>
          <w:b/>
          <w:color w:val="000000"/>
        </w:rPr>
      </w:pPr>
    </w:p>
    <w:p w:rsidR="00206586" w:rsidRDefault="00206586" w:rsidP="00206586">
      <w:pPr>
        <w:spacing w:line="360" w:lineRule="auto"/>
        <w:rPr>
          <w:b/>
          <w:color w:val="000000"/>
        </w:rPr>
      </w:pPr>
      <w:r>
        <w:rPr>
          <w:b/>
          <w:color w:val="000000"/>
        </w:rPr>
        <w:t>Cena  brutto jednostkowa</w:t>
      </w:r>
    </w:p>
    <w:p w:rsidR="00206586" w:rsidRDefault="00206586" w:rsidP="00206586">
      <w:pPr>
        <w:spacing w:line="360" w:lineRule="auto"/>
        <w:rPr>
          <w:b/>
          <w:color w:val="000000"/>
        </w:rPr>
      </w:pPr>
      <w:r>
        <w:rPr>
          <w:b/>
          <w:color w:val="000000"/>
        </w:rPr>
        <w:t>Część 1.3:……………………………………………………………</w:t>
      </w:r>
    </w:p>
    <w:p w:rsidR="00206586" w:rsidRDefault="00206586" w:rsidP="00206586">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29520B" w:rsidRDefault="0029520B" w:rsidP="0029520B">
      <w:pPr>
        <w:spacing w:line="360" w:lineRule="auto"/>
        <w:rPr>
          <w:b/>
          <w:color w:val="000000"/>
        </w:rPr>
      </w:pPr>
      <w:r>
        <w:rPr>
          <w:b/>
          <w:color w:val="000000"/>
        </w:rPr>
        <w:t>Cena  brutto jednostkowa</w:t>
      </w:r>
    </w:p>
    <w:p w:rsidR="0029520B" w:rsidRDefault="0029520B" w:rsidP="0029520B">
      <w:pPr>
        <w:spacing w:line="360" w:lineRule="auto"/>
        <w:rPr>
          <w:b/>
          <w:color w:val="000000"/>
        </w:rPr>
      </w:pPr>
      <w:r>
        <w:rPr>
          <w:b/>
          <w:color w:val="000000"/>
        </w:rPr>
        <w:t>Część 1.4:……………………………………………………………</w:t>
      </w:r>
    </w:p>
    <w:p w:rsidR="0029520B" w:rsidRDefault="0029520B" w:rsidP="0029520B">
      <w:pPr>
        <w:spacing w:line="360" w:lineRule="auto"/>
        <w:rPr>
          <w:b/>
          <w:color w:val="000000"/>
        </w:rPr>
      </w:pPr>
      <w:r>
        <w:rPr>
          <w:b/>
          <w:color w:val="000000"/>
        </w:rPr>
        <w:t>Wartość brutto:…………………………………………………….</w:t>
      </w:r>
    </w:p>
    <w:p w:rsidR="0029520B" w:rsidRDefault="0029520B" w:rsidP="00117D05">
      <w:pPr>
        <w:rPr>
          <w:b/>
          <w:color w:val="000000"/>
        </w:rPr>
      </w:pPr>
    </w:p>
    <w:p w:rsidR="005622DD" w:rsidRDefault="005622DD" w:rsidP="005622DD">
      <w:pPr>
        <w:spacing w:line="360" w:lineRule="auto"/>
        <w:rPr>
          <w:b/>
          <w:color w:val="000000"/>
        </w:rPr>
      </w:pPr>
      <w:r>
        <w:rPr>
          <w:b/>
          <w:color w:val="000000"/>
        </w:rPr>
        <w:t>Cena  brutto jednostkowa</w:t>
      </w:r>
    </w:p>
    <w:p w:rsidR="005622DD" w:rsidRDefault="005622DD" w:rsidP="005622DD">
      <w:pPr>
        <w:spacing w:line="360" w:lineRule="auto"/>
        <w:rPr>
          <w:b/>
          <w:color w:val="000000"/>
        </w:rPr>
      </w:pPr>
      <w:r>
        <w:rPr>
          <w:b/>
          <w:color w:val="000000"/>
        </w:rPr>
        <w:t>Część 1.5:……………………………………………………………</w:t>
      </w:r>
    </w:p>
    <w:p w:rsidR="005622DD" w:rsidRDefault="005622DD" w:rsidP="005622DD">
      <w:pPr>
        <w:rPr>
          <w:b/>
          <w:color w:val="000000"/>
        </w:rPr>
      </w:pPr>
      <w:r>
        <w:rPr>
          <w:b/>
          <w:color w:val="000000"/>
        </w:rPr>
        <w:t>Wartość brutto:…………………………………………………….</w:t>
      </w:r>
    </w:p>
    <w:p w:rsidR="005622DD" w:rsidRDefault="005622DD"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lastRenderedPageBreak/>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117D05" w:rsidRDefault="00117D05" w:rsidP="00117D05">
      <w:pPr>
        <w:spacing w:line="360" w:lineRule="auto"/>
        <w:rPr>
          <w:b/>
          <w:color w:val="000000"/>
        </w:rPr>
      </w:pPr>
      <w:r>
        <w:rPr>
          <w:b/>
          <w:color w:val="000000"/>
        </w:rPr>
        <w:t>……………………………………………………………………………..</w:t>
      </w:r>
    </w:p>
    <w:p w:rsidR="00117D05" w:rsidRDefault="00117D05"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1677E8" w:rsidP="006E531C">
      <w:pPr>
        <w:rPr>
          <w:b/>
          <w:u w:val="single"/>
        </w:rPr>
      </w:pPr>
      <w:r w:rsidRPr="00BD53D8">
        <w:rPr>
          <w:b/>
          <w:u w:val="single"/>
        </w:rPr>
        <w:t>Zestawy stacji roboczych, monitory, akcesoria</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1677E8">
        <w:rPr>
          <w:b/>
        </w:rPr>
        <w:t xml:space="preserve">Zestaw stacji roboczych- 2 zestawy </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62005B" w:rsidRPr="00B40010" w:rsidTr="001677E8">
        <w:trPr>
          <w:trHeight w:val="315"/>
        </w:trPr>
        <w:tc>
          <w:tcPr>
            <w:tcW w:w="1701" w:type="dxa"/>
          </w:tcPr>
          <w:p w:rsidR="0062005B" w:rsidRPr="00B40010" w:rsidRDefault="0062005B" w:rsidP="00117D05">
            <w:pPr>
              <w:rPr>
                <w:b/>
              </w:rPr>
            </w:pPr>
            <w:r w:rsidRPr="00B40010">
              <w:rPr>
                <w:b/>
                <w:sz w:val="22"/>
                <w:szCs w:val="22"/>
              </w:rPr>
              <w:t>Parametr</w:t>
            </w:r>
          </w:p>
        </w:tc>
        <w:tc>
          <w:tcPr>
            <w:tcW w:w="4959" w:type="dxa"/>
          </w:tcPr>
          <w:p w:rsidR="0062005B" w:rsidRPr="00B40010" w:rsidRDefault="0062005B" w:rsidP="00117D05">
            <w:pPr>
              <w:rPr>
                <w:b/>
              </w:rPr>
            </w:pPr>
            <w:r w:rsidRPr="00B40010">
              <w:rPr>
                <w:b/>
                <w:sz w:val="22"/>
                <w:szCs w:val="22"/>
              </w:rPr>
              <w:t>Żądany przez zamawiającego</w:t>
            </w:r>
          </w:p>
        </w:tc>
        <w:tc>
          <w:tcPr>
            <w:tcW w:w="2880" w:type="dxa"/>
          </w:tcPr>
          <w:p w:rsidR="0062005B" w:rsidRPr="00B40010" w:rsidRDefault="0062005B" w:rsidP="00117D05">
            <w:pPr>
              <w:rPr>
                <w:b/>
              </w:rPr>
            </w:pPr>
            <w:r w:rsidRPr="00B40010">
              <w:rPr>
                <w:b/>
                <w:sz w:val="22"/>
                <w:szCs w:val="22"/>
              </w:rPr>
              <w:t xml:space="preserve"> Oferowany</w:t>
            </w:r>
          </w:p>
        </w:tc>
      </w:tr>
      <w:tr w:rsidR="00520E72" w:rsidRPr="00B40010" w:rsidTr="001677E8">
        <w:trPr>
          <w:trHeight w:val="315"/>
        </w:trPr>
        <w:tc>
          <w:tcPr>
            <w:tcW w:w="1701" w:type="dxa"/>
            <w:vAlign w:val="center"/>
          </w:tcPr>
          <w:p w:rsidR="00520E72" w:rsidRPr="00520E72" w:rsidRDefault="00520E72" w:rsidP="00520E72">
            <w:pPr>
              <w:rPr>
                <w:color w:val="000000"/>
              </w:rPr>
            </w:pPr>
          </w:p>
        </w:tc>
        <w:tc>
          <w:tcPr>
            <w:tcW w:w="4959" w:type="dxa"/>
            <w:vAlign w:val="bottom"/>
          </w:tcPr>
          <w:p w:rsidR="001677E8" w:rsidRPr="006F7F28" w:rsidRDefault="001677E8" w:rsidP="001677E8">
            <w:pPr>
              <w:pStyle w:val="Standard"/>
              <w:spacing w:line="274" w:lineRule="exact"/>
              <w:rPr>
                <w:b/>
                <w:sz w:val="20"/>
              </w:rPr>
            </w:pPr>
            <w:r w:rsidRPr="006F7F28">
              <w:rPr>
                <w:sz w:val="20"/>
              </w:rPr>
              <w:t xml:space="preserve">Przynajmniej czterordzeniowy osiągający w teście wydajności </w:t>
            </w:r>
            <w:r w:rsidRPr="006F7F28">
              <w:rPr>
                <w:sz w:val="20"/>
                <w:lang w:eastAsia="en-US"/>
              </w:rPr>
              <w:t xml:space="preserve">CPU </w:t>
            </w:r>
            <w:proofErr w:type="spellStart"/>
            <w:r w:rsidRPr="006F7F28">
              <w:rPr>
                <w:sz w:val="20"/>
                <w:lang w:eastAsia="en-US"/>
              </w:rPr>
              <w:t>Benchmark</w:t>
            </w:r>
            <w:proofErr w:type="spellEnd"/>
            <w:r w:rsidRPr="006F7F28">
              <w:rPr>
                <w:sz w:val="20"/>
                <w:lang w:eastAsia="en-US"/>
              </w:rPr>
              <w:t xml:space="preserve"> </w:t>
            </w:r>
            <w:r w:rsidRPr="006F7F28">
              <w:rPr>
                <w:sz w:val="20"/>
              </w:rPr>
              <w:t xml:space="preserve">wynik minimum 8953 wg </w:t>
            </w:r>
            <w:proofErr w:type="spellStart"/>
            <w:r w:rsidRPr="006F7F28">
              <w:rPr>
                <w:sz w:val="20"/>
              </w:rPr>
              <w:t>PassMark</w:t>
            </w:r>
            <w:proofErr w:type="spellEnd"/>
            <w:r w:rsidRPr="006F7F28">
              <w:rPr>
                <w:sz w:val="20"/>
              </w:rPr>
              <w:t xml:space="preserve"> Software </w:t>
            </w:r>
            <w:r w:rsidRPr="006F7F28">
              <w:rPr>
                <w:sz w:val="20"/>
                <w:lang w:eastAsia="en-US"/>
              </w:rPr>
              <w:t>(</w:t>
            </w:r>
            <w:hyperlink r:id="rId8" w:history="1">
              <w:r w:rsidRPr="006F7F28">
                <w:rPr>
                  <w:sz w:val="20"/>
                  <w:lang w:eastAsia="en-US"/>
                </w:rPr>
                <w:t>http://www.passmark.com</w:t>
              </w:r>
            </w:hyperlink>
            <w:r w:rsidRPr="006F7F28">
              <w:rPr>
                <w:sz w:val="20"/>
                <w:lang w:eastAsia="en-US"/>
              </w:rPr>
              <w:t>)</w:t>
            </w:r>
            <w:r w:rsidRPr="006F7F28">
              <w:rPr>
                <w:sz w:val="20"/>
              </w:rPr>
              <w:t xml:space="preserve">, chłodzony wentylatorem o podłączeniu 4 pin PWM, o poziomie hałasu 10dB(A)-24dB(A), LGA 1151, nie gorszy niż: Intel® </w:t>
            </w:r>
            <w:proofErr w:type="spellStart"/>
            <w:r w:rsidRPr="006F7F28">
              <w:rPr>
                <w:sz w:val="20"/>
              </w:rPr>
              <w:t>Core</w:t>
            </w:r>
            <w:proofErr w:type="spellEnd"/>
            <w:r w:rsidRPr="006F7F28">
              <w:rPr>
                <w:sz w:val="20"/>
              </w:rPr>
              <w:t>™ i5-7600.</w:t>
            </w:r>
          </w:p>
          <w:p w:rsidR="001677E8" w:rsidRPr="006F7F28" w:rsidRDefault="001677E8" w:rsidP="001677E8">
            <w:pPr>
              <w:pStyle w:val="Standard"/>
              <w:rPr>
                <w:color w:val="000000"/>
                <w:sz w:val="20"/>
              </w:rPr>
            </w:pPr>
            <w:r w:rsidRPr="006F7F28">
              <w:rPr>
                <w:color w:val="000000"/>
                <w:sz w:val="20"/>
              </w:rPr>
              <w:t>Płyta główna</w:t>
            </w:r>
          </w:p>
          <w:p w:rsidR="001677E8" w:rsidRPr="006F7F28" w:rsidRDefault="001677E8" w:rsidP="001677E8">
            <w:pPr>
              <w:pStyle w:val="Standard"/>
              <w:spacing w:line="274" w:lineRule="exact"/>
              <w:ind w:left="120"/>
              <w:rPr>
                <w:b/>
                <w:sz w:val="20"/>
              </w:rPr>
            </w:pPr>
            <w:r w:rsidRPr="006F7F28">
              <w:rPr>
                <w:sz w:val="20"/>
              </w:rPr>
              <w:t xml:space="preserve">Kompatybilna z wyżej wymienionym procesorem, obsługująca częstotliwość pracy pamięci do co najmniej 2400MHz, posiadająca 4 gniazda pamięci DDR4, nie mniej niż dwa gniazda </w:t>
            </w:r>
            <w:r w:rsidRPr="006F7F28">
              <w:rPr>
                <w:sz w:val="20"/>
                <w:lang w:val="fr-FR" w:eastAsia="fr-FR"/>
              </w:rPr>
              <w:t xml:space="preserve">PCI-Express </w:t>
            </w:r>
            <w:r w:rsidRPr="006F7F28">
              <w:rPr>
                <w:sz w:val="20"/>
              </w:rPr>
              <w:t xml:space="preserve">x1, nie mniej niż dwa gniazda </w:t>
            </w:r>
            <w:r w:rsidRPr="006F7F28">
              <w:rPr>
                <w:sz w:val="20"/>
                <w:lang w:val="de-DE" w:eastAsia="de-DE"/>
              </w:rPr>
              <w:t>PCI</w:t>
            </w:r>
            <w:r w:rsidRPr="006F7F28">
              <w:rPr>
                <w:sz w:val="20"/>
                <w:lang w:val="de-DE" w:eastAsia="de-DE"/>
              </w:rPr>
              <w:softHyphen/>
              <w:t>-Express</w:t>
            </w:r>
            <w:r w:rsidRPr="006F7F28">
              <w:rPr>
                <w:sz w:val="20"/>
                <w:lang w:val="fr-FR" w:eastAsia="fr-FR"/>
              </w:rPr>
              <w:t xml:space="preserve"> </w:t>
            </w:r>
            <w:r w:rsidRPr="006F7F28">
              <w:rPr>
                <w:sz w:val="20"/>
              </w:rPr>
              <w:t xml:space="preserve">x16, kontrolery USB 2.0 USB 3.0 (nie mniej niż 6 gniazd USB, w tym przynajmniej dwa USB 3.0), złącza </w:t>
            </w:r>
            <w:r w:rsidRPr="006F7F28">
              <w:rPr>
                <w:sz w:val="20"/>
                <w:lang w:val="fr-FR" w:eastAsia="fr-FR"/>
              </w:rPr>
              <w:t xml:space="preserve">DVI-D, VGA, </w:t>
            </w:r>
            <w:r w:rsidRPr="006F7F28">
              <w:rPr>
                <w:sz w:val="20"/>
              </w:rPr>
              <w:t>port Gigabit Ethernet, dostosowana do współpracy z wentylatorami o podłączeniu 4 i 3 pin PWM, LGA 1151 nie gorsza niż: MSI Z170-A PRO.</w:t>
            </w:r>
          </w:p>
          <w:p w:rsidR="001677E8" w:rsidRPr="006F7F28" w:rsidRDefault="001677E8" w:rsidP="001677E8">
            <w:pPr>
              <w:pStyle w:val="Standard"/>
              <w:rPr>
                <w:color w:val="000000"/>
                <w:sz w:val="20"/>
              </w:rPr>
            </w:pPr>
            <w:r w:rsidRPr="006F7F28">
              <w:rPr>
                <w:color w:val="000000"/>
                <w:sz w:val="20"/>
              </w:rPr>
              <w:t>Pamięć RAM</w:t>
            </w:r>
          </w:p>
          <w:p w:rsidR="001677E8" w:rsidRPr="006F7F28" w:rsidRDefault="001677E8" w:rsidP="001677E8">
            <w:pPr>
              <w:pStyle w:val="Standard"/>
              <w:spacing w:line="274" w:lineRule="exact"/>
              <w:ind w:left="120"/>
              <w:rPr>
                <w:b/>
                <w:sz w:val="20"/>
              </w:rPr>
            </w:pPr>
            <w:r w:rsidRPr="006F7F28">
              <w:rPr>
                <w:sz w:val="20"/>
              </w:rPr>
              <w:t>Nie mniej niż 16GB DDR4, nie gorsza niż 2400MHz, kompatybilna z wyżej wymienioną płytą główną w dwóch bankach pamięci.</w:t>
            </w:r>
          </w:p>
          <w:p w:rsidR="001677E8" w:rsidRPr="006F7F28" w:rsidRDefault="001677E8" w:rsidP="001677E8">
            <w:pPr>
              <w:pStyle w:val="Standard"/>
              <w:rPr>
                <w:color w:val="000000"/>
                <w:sz w:val="20"/>
              </w:rPr>
            </w:pPr>
            <w:r w:rsidRPr="006F7F28">
              <w:rPr>
                <w:color w:val="000000"/>
                <w:sz w:val="20"/>
              </w:rPr>
              <w:t>Karta Graficzna zintegrowana</w:t>
            </w:r>
          </w:p>
          <w:p w:rsidR="001677E8" w:rsidRPr="006F7F28" w:rsidRDefault="001677E8" w:rsidP="001677E8">
            <w:pPr>
              <w:pStyle w:val="Standard"/>
              <w:spacing w:line="274" w:lineRule="exact"/>
              <w:ind w:left="120"/>
              <w:rPr>
                <w:b/>
                <w:sz w:val="20"/>
              </w:rPr>
            </w:pPr>
            <w:r w:rsidRPr="006F7F28">
              <w:rPr>
                <w:sz w:val="20"/>
              </w:rPr>
              <w:t xml:space="preserve">Zintegrowana w procesorze osiągająca co najmniej 1262 </w:t>
            </w:r>
            <w:proofErr w:type="spellStart"/>
            <w:r w:rsidRPr="006F7F28">
              <w:rPr>
                <w:sz w:val="20"/>
              </w:rPr>
              <w:t>pkt</w:t>
            </w:r>
            <w:proofErr w:type="spellEnd"/>
            <w:r w:rsidRPr="006F7F28">
              <w:rPr>
                <w:sz w:val="20"/>
              </w:rPr>
              <w:t xml:space="preserve"> w teście </w:t>
            </w:r>
            <w:proofErr w:type="spellStart"/>
            <w:r w:rsidRPr="006F7F28">
              <w:rPr>
                <w:sz w:val="20"/>
              </w:rPr>
              <w:t>PassMark</w:t>
            </w:r>
            <w:proofErr w:type="spellEnd"/>
            <w:r w:rsidRPr="006F7F28">
              <w:rPr>
                <w:sz w:val="20"/>
              </w:rPr>
              <w:t xml:space="preserve"> G3D</w:t>
            </w:r>
          </w:p>
          <w:p w:rsidR="001677E8" w:rsidRPr="006F7F28" w:rsidRDefault="001677E8" w:rsidP="001677E8">
            <w:pPr>
              <w:pStyle w:val="Standard"/>
              <w:rPr>
                <w:color w:val="000000"/>
                <w:sz w:val="20"/>
              </w:rPr>
            </w:pPr>
            <w:r w:rsidRPr="006F7F28">
              <w:rPr>
                <w:color w:val="000000"/>
                <w:sz w:val="20"/>
              </w:rPr>
              <w:t>Karta graficzna zewnętrzna</w:t>
            </w:r>
          </w:p>
          <w:p w:rsidR="001677E8" w:rsidRPr="006F7F28" w:rsidRDefault="001677E8" w:rsidP="001677E8">
            <w:pPr>
              <w:pStyle w:val="Standard"/>
              <w:spacing w:line="274" w:lineRule="exact"/>
              <w:ind w:left="120"/>
              <w:rPr>
                <w:b/>
                <w:sz w:val="20"/>
              </w:rPr>
            </w:pPr>
            <w:r w:rsidRPr="006F7F28">
              <w:rPr>
                <w:sz w:val="20"/>
              </w:rPr>
              <w:t xml:space="preserve">Kompatybilna z ww. płytą główną, </w:t>
            </w:r>
            <w:proofErr w:type="spellStart"/>
            <w:r w:rsidRPr="006F7F28">
              <w:rPr>
                <w:sz w:val="20"/>
              </w:rPr>
              <w:t>PCI-Express</w:t>
            </w:r>
            <w:proofErr w:type="spellEnd"/>
            <w:r w:rsidRPr="006F7F28">
              <w:rPr>
                <w:sz w:val="20"/>
              </w:rPr>
              <w:t xml:space="preserve"> x16, minimum 3GB pamięci GDDR5, osiągająca co najmniej 8000 pkt. w teście </w:t>
            </w:r>
            <w:proofErr w:type="spellStart"/>
            <w:r w:rsidRPr="006F7F28">
              <w:rPr>
                <w:sz w:val="20"/>
              </w:rPr>
              <w:t>PassMark</w:t>
            </w:r>
            <w:proofErr w:type="spellEnd"/>
            <w:r w:rsidRPr="006F7F28">
              <w:rPr>
                <w:sz w:val="20"/>
              </w:rPr>
              <w:t xml:space="preserve"> G3D, nie gorsza niż: </w:t>
            </w:r>
            <w:proofErr w:type="spellStart"/>
            <w:r w:rsidRPr="006F7F28">
              <w:rPr>
                <w:sz w:val="20"/>
              </w:rPr>
              <w:t>GeForce</w:t>
            </w:r>
            <w:proofErr w:type="spellEnd"/>
            <w:r w:rsidRPr="006F7F28">
              <w:rPr>
                <w:sz w:val="20"/>
              </w:rPr>
              <w:t xml:space="preserve"> GTX 1060. Karta musi posiadać pół-pasywny układ chłodzenia (nieaktywne wentylatory przy braku obciążenia). </w:t>
            </w:r>
            <w:r w:rsidRPr="006F7F28">
              <w:rPr>
                <w:bCs/>
                <w:sz w:val="20"/>
              </w:rPr>
              <w:t xml:space="preserve">UWAGA: ze względu na wymagania oprogramowania </w:t>
            </w:r>
            <w:proofErr w:type="spellStart"/>
            <w:r w:rsidRPr="006F7F28">
              <w:rPr>
                <w:bCs/>
                <w:sz w:val="20"/>
              </w:rPr>
              <w:t>PhysX</w:t>
            </w:r>
            <w:proofErr w:type="spellEnd"/>
            <w:r w:rsidRPr="006F7F28">
              <w:rPr>
                <w:bCs/>
                <w:sz w:val="20"/>
              </w:rPr>
              <w:t xml:space="preserve"> musi być to karta NVIDIA.</w:t>
            </w:r>
          </w:p>
          <w:p w:rsidR="001677E8" w:rsidRPr="006F7F28" w:rsidRDefault="001677E8" w:rsidP="001677E8">
            <w:pPr>
              <w:pStyle w:val="Standard"/>
              <w:rPr>
                <w:color w:val="000000"/>
                <w:sz w:val="20"/>
              </w:rPr>
            </w:pPr>
            <w:r w:rsidRPr="006F7F28">
              <w:rPr>
                <w:color w:val="000000"/>
                <w:sz w:val="20"/>
              </w:rPr>
              <w:t>Obudowa</w:t>
            </w:r>
          </w:p>
          <w:p w:rsidR="001677E8" w:rsidRPr="006F7F28" w:rsidRDefault="001677E8" w:rsidP="001677E8">
            <w:pPr>
              <w:pStyle w:val="Standard"/>
              <w:spacing w:line="274" w:lineRule="exact"/>
              <w:ind w:left="120"/>
              <w:rPr>
                <w:b/>
                <w:sz w:val="20"/>
              </w:rPr>
            </w:pPr>
            <w:r w:rsidRPr="006F7F28">
              <w:rPr>
                <w:sz w:val="20"/>
              </w:rPr>
              <w:t xml:space="preserve">Liczba kieszeni 3,5'' wewnętrznych nie mniej niż 4szt., zainstalowane 3 wentylatory w przeznaczonych do ich montażu miejscach, o średnicy nie mniejszej niż 92mm, podłączenie 3 pin PWM, poziom hałasu 10dB(A)- 24dB(A), zasilacz o mocy łącznej nie mniej niż 650W, </w:t>
            </w:r>
            <w:r w:rsidRPr="006F7F28">
              <w:rPr>
                <w:sz w:val="20"/>
              </w:rPr>
              <w:lastRenderedPageBreak/>
              <w:t xml:space="preserve">umożliwiający pełne zasilenie płyty głównej (złącze EPS) oraz karty graficznej, o poziomie hałasu zasilacza mniejszym niż 30dB(A). Zasilacz z certyfikatem co najmniej 80 Plus </w:t>
            </w:r>
            <w:proofErr w:type="spellStart"/>
            <w:r w:rsidRPr="006F7F28">
              <w:rPr>
                <w:sz w:val="20"/>
              </w:rPr>
              <w:t>Bronze</w:t>
            </w:r>
            <w:proofErr w:type="spellEnd"/>
            <w:r w:rsidRPr="006F7F28">
              <w:rPr>
                <w:sz w:val="20"/>
              </w:rPr>
              <w:t xml:space="preserve">, wyposażony w modularne okablowanie i spełniający wymogi bezpieczeństwa: UVP, OVP, SCP, OPP, AFC. Obudowa nie gorsza niż obudowa </w:t>
            </w:r>
            <w:proofErr w:type="spellStart"/>
            <w:r w:rsidRPr="006F7F28">
              <w:rPr>
                <w:sz w:val="20"/>
              </w:rPr>
              <w:t>Zalman</w:t>
            </w:r>
            <w:proofErr w:type="spellEnd"/>
            <w:r w:rsidRPr="006F7F28">
              <w:rPr>
                <w:sz w:val="20"/>
              </w:rPr>
              <w:t xml:space="preserve"> Z3 Midi Tower</w:t>
            </w:r>
          </w:p>
          <w:p w:rsidR="001677E8" w:rsidRPr="006F7F28" w:rsidRDefault="001677E8" w:rsidP="001677E8">
            <w:pPr>
              <w:pStyle w:val="Standard"/>
              <w:snapToGrid w:val="0"/>
              <w:rPr>
                <w:color w:val="000000"/>
                <w:sz w:val="20"/>
              </w:rPr>
            </w:pPr>
            <w:r w:rsidRPr="006F7F28">
              <w:rPr>
                <w:color w:val="000000"/>
                <w:sz w:val="20"/>
              </w:rPr>
              <w:t>Dysk Twardy 3.5”</w:t>
            </w:r>
          </w:p>
          <w:p w:rsidR="001677E8" w:rsidRPr="006F7F28" w:rsidRDefault="001677E8" w:rsidP="001677E8">
            <w:pPr>
              <w:pStyle w:val="Standard"/>
              <w:spacing w:line="274" w:lineRule="exact"/>
              <w:ind w:left="120"/>
              <w:rPr>
                <w:sz w:val="20"/>
              </w:rPr>
            </w:pPr>
            <w:r w:rsidRPr="006F7F28">
              <w:rPr>
                <w:sz w:val="20"/>
              </w:rPr>
              <w:t xml:space="preserve">Pojemność nie mniej niż 1000GB, prędkość obrotowa nie mniej niż 7200obr/min., 64MB </w:t>
            </w:r>
            <w:proofErr w:type="spellStart"/>
            <w:r w:rsidRPr="006F7F28">
              <w:rPr>
                <w:sz w:val="20"/>
              </w:rPr>
              <w:t>cache</w:t>
            </w:r>
            <w:proofErr w:type="spellEnd"/>
            <w:r w:rsidRPr="006F7F28">
              <w:rPr>
                <w:sz w:val="20"/>
              </w:rPr>
              <w:t xml:space="preserve"> SATA III, osiągający w teście wydajności </w:t>
            </w:r>
            <w:proofErr w:type="spellStart"/>
            <w:r w:rsidRPr="006F7F28">
              <w:rPr>
                <w:sz w:val="20"/>
              </w:rPr>
              <w:t>Hard</w:t>
            </w:r>
            <w:proofErr w:type="spellEnd"/>
            <w:r w:rsidRPr="006F7F28">
              <w:rPr>
                <w:sz w:val="20"/>
              </w:rPr>
              <w:t xml:space="preserve"> </w:t>
            </w:r>
            <w:proofErr w:type="spellStart"/>
            <w:r w:rsidRPr="006F7F28">
              <w:rPr>
                <w:sz w:val="20"/>
              </w:rPr>
              <w:t>Drive</w:t>
            </w:r>
            <w:proofErr w:type="spellEnd"/>
            <w:r w:rsidRPr="006F7F28">
              <w:rPr>
                <w:sz w:val="20"/>
              </w:rPr>
              <w:t xml:space="preserve"> </w:t>
            </w:r>
            <w:proofErr w:type="spellStart"/>
            <w:r w:rsidRPr="006F7F28">
              <w:rPr>
                <w:sz w:val="20"/>
              </w:rPr>
              <w:t>Benchmark</w:t>
            </w:r>
            <w:proofErr w:type="spellEnd"/>
            <w:r w:rsidRPr="006F7F28">
              <w:rPr>
                <w:sz w:val="20"/>
              </w:rPr>
              <w:t xml:space="preserve"> wynik minimum 2417pkt (http://www.harddrivebenchmark.net) wg </w:t>
            </w:r>
            <w:proofErr w:type="spellStart"/>
            <w:r w:rsidRPr="006F7F28">
              <w:rPr>
                <w:sz w:val="20"/>
              </w:rPr>
              <w:t>PassMark</w:t>
            </w:r>
            <w:proofErr w:type="spellEnd"/>
            <w:r w:rsidRPr="006F7F28">
              <w:rPr>
                <w:sz w:val="20"/>
              </w:rPr>
              <w:t xml:space="preserve"> Software nie gorszy niż: Seagate ST1000DM003.</w:t>
            </w:r>
          </w:p>
          <w:p w:rsidR="001677E8" w:rsidRPr="006F7F28" w:rsidRDefault="001677E8" w:rsidP="001677E8">
            <w:pPr>
              <w:pStyle w:val="Standard"/>
              <w:snapToGrid w:val="0"/>
              <w:rPr>
                <w:color w:val="000000"/>
                <w:sz w:val="20"/>
              </w:rPr>
            </w:pPr>
            <w:r w:rsidRPr="006F7F28">
              <w:rPr>
                <w:color w:val="000000"/>
                <w:sz w:val="20"/>
              </w:rPr>
              <w:t>Dysk SSD</w:t>
            </w:r>
          </w:p>
          <w:p w:rsidR="001677E8" w:rsidRPr="006F7F28" w:rsidRDefault="001677E8" w:rsidP="001677E8">
            <w:pPr>
              <w:pStyle w:val="Standard"/>
              <w:spacing w:line="274" w:lineRule="exact"/>
              <w:ind w:left="120"/>
              <w:rPr>
                <w:b/>
                <w:sz w:val="20"/>
              </w:rPr>
            </w:pPr>
            <w:r w:rsidRPr="006F7F28">
              <w:rPr>
                <w:sz w:val="20"/>
              </w:rPr>
              <w:t>Dysk SSD o pojemności co najmniej 240GB, interfejs SATA III, osiągający prędkość zapisu co najmniej 500MB/s i odczytu co najmniej 500MB/s.</w:t>
            </w:r>
          </w:p>
          <w:p w:rsidR="001677E8" w:rsidRPr="006F7F28" w:rsidRDefault="001677E8" w:rsidP="001677E8">
            <w:pPr>
              <w:pStyle w:val="Standard"/>
              <w:rPr>
                <w:color w:val="000000"/>
                <w:sz w:val="20"/>
              </w:rPr>
            </w:pPr>
            <w:r w:rsidRPr="006F7F28">
              <w:rPr>
                <w:color w:val="000000"/>
                <w:sz w:val="20"/>
              </w:rPr>
              <w:t>Napęd DVD</w:t>
            </w:r>
          </w:p>
          <w:p w:rsidR="001677E8" w:rsidRPr="006F7F28" w:rsidRDefault="001677E8" w:rsidP="001677E8">
            <w:pPr>
              <w:pStyle w:val="Standard"/>
              <w:spacing w:line="274" w:lineRule="exact"/>
              <w:ind w:left="120"/>
              <w:rPr>
                <w:b/>
                <w:sz w:val="20"/>
              </w:rPr>
            </w:pPr>
            <w:r w:rsidRPr="006F7F28">
              <w:rPr>
                <w:sz w:val="20"/>
              </w:rPr>
              <w:t>DVD+/-RW</w:t>
            </w:r>
          </w:p>
          <w:p w:rsidR="001677E8" w:rsidRPr="006F7F28" w:rsidRDefault="001677E8" w:rsidP="001677E8">
            <w:pPr>
              <w:pStyle w:val="Standard"/>
              <w:rPr>
                <w:color w:val="000000"/>
                <w:sz w:val="20"/>
              </w:rPr>
            </w:pPr>
            <w:r w:rsidRPr="006F7F28">
              <w:rPr>
                <w:color w:val="000000"/>
                <w:sz w:val="20"/>
              </w:rPr>
              <w:t>Klawiatura</w:t>
            </w:r>
          </w:p>
          <w:p w:rsidR="001677E8" w:rsidRPr="006F7F28" w:rsidRDefault="001677E8" w:rsidP="001677E8">
            <w:pPr>
              <w:pStyle w:val="Standard"/>
              <w:spacing w:line="274" w:lineRule="exact"/>
              <w:ind w:left="120"/>
              <w:rPr>
                <w:b/>
                <w:sz w:val="20"/>
              </w:rPr>
            </w:pPr>
            <w:r w:rsidRPr="006F7F28">
              <w:rPr>
                <w:sz w:val="20"/>
              </w:rPr>
              <w:t>Przewodowa, multimedialna, 104-klawiszowa, USB, z niskim skokiem klawiszy</w:t>
            </w:r>
          </w:p>
          <w:p w:rsidR="001677E8" w:rsidRPr="006F7F28" w:rsidRDefault="001677E8" w:rsidP="001677E8">
            <w:pPr>
              <w:pStyle w:val="Standard"/>
              <w:rPr>
                <w:color w:val="000000"/>
                <w:sz w:val="20"/>
              </w:rPr>
            </w:pPr>
            <w:r w:rsidRPr="006F7F28">
              <w:rPr>
                <w:color w:val="000000"/>
                <w:sz w:val="20"/>
              </w:rPr>
              <w:t>Mysz</w:t>
            </w:r>
          </w:p>
          <w:p w:rsidR="001677E8" w:rsidRPr="006F7F28" w:rsidRDefault="001677E8" w:rsidP="001677E8">
            <w:pPr>
              <w:pStyle w:val="Standard"/>
              <w:spacing w:line="274" w:lineRule="exact"/>
              <w:ind w:left="120"/>
              <w:rPr>
                <w:b/>
                <w:sz w:val="20"/>
              </w:rPr>
            </w:pPr>
            <w:r w:rsidRPr="006F7F28">
              <w:rPr>
                <w:sz w:val="20"/>
              </w:rPr>
              <w:t>Optyczna-laserowa, przewodowa, USB, o wymiarach nie mniejszych niż 11cm długości i 5cm szerokości o rozdzielczości nie mniej niż 1000dpi, o liczbie przycisków 2 + rolka przewijania</w:t>
            </w:r>
          </w:p>
          <w:p w:rsidR="001677E8" w:rsidRPr="006F7F28" w:rsidRDefault="001677E8" w:rsidP="001677E8">
            <w:pPr>
              <w:pStyle w:val="Standard"/>
              <w:rPr>
                <w:color w:val="000000"/>
                <w:sz w:val="20"/>
              </w:rPr>
            </w:pPr>
            <w:r w:rsidRPr="006F7F28">
              <w:rPr>
                <w:color w:val="000000"/>
                <w:sz w:val="20"/>
              </w:rPr>
              <w:t>Gwarancja</w:t>
            </w:r>
          </w:p>
          <w:p w:rsidR="00520E72" w:rsidRPr="00520E72" w:rsidRDefault="001677E8" w:rsidP="001677E8">
            <w:pPr>
              <w:rPr>
                <w:color w:val="000000"/>
              </w:rPr>
            </w:pPr>
            <w:r w:rsidRPr="006F7F28">
              <w:t>Pisemna gwarancja 24 miesiące na poszczególne podzespoły, komputer niezaplombowany</w:t>
            </w:r>
          </w:p>
        </w:tc>
        <w:tc>
          <w:tcPr>
            <w:tcW w:w="2880" w:type="dxa"/>
          </w:tcPr>
          <w:p w:rsidR="00520E72" w:rsidRPr="00520E72" w:rsidRDefault="00520E72" w:rsidP="00117D05"/>
        </w:tc>
      </w:tr>
    </w:tbl>
    <w:p w:rsidR="00520E72" w:rsidRDefault="00520E72" w:rsidP="00D66B1E">
      <w:pPr>
        <w:spacing w:line="360" w:lineRule="auto"/>
        <w:rPr>
          <w:b/>
          <w:color w:val="000000"/>
        </w:rPr>
      </w:pPr>
    </w:p>
    <w:p w:rsidR="00520E72" w:rsidRDefault="00520E72" w:rsidP="00D66B1E">
      <w:pPr>
        <w:spacing w:line="360" w:lineRule="auto"/>
        <w:rPr>
          <w:b/>
          <w:color w:val="000000"/>
        </w:rPr>
      </w:pPr>
    </w:p>
    <w:p w:rsidR="00DC071B" w:rsidRPr="00D31B33" w:rsidRDefault="00DC071B" w:rsidP="00520E72">
      <w:pPr>
        <w:pStyle w:val="Tekstpodstawowy"/>
        <w:tabs>
          <w:tab w:val="left" w:pos="2820"/>
        </w:tabs>
        <w:rPr>
          <w:b/>
        </w:rPr>
      </w:pPr>
      <w:r>
        <w:rPr>
          <w:b/>
        </w:rPr>
        <w:t xml:space="preserve">2.2. </w:t>
      </w:r>
      <w:r w:rsidR="001677E8">
        <w:rPr>
          <w:b/>
        </w:rPr>
        <w:t xml:space="preserve">Zestaw stacji roboczych- 2 zestawy </w:t>
      </w:r>
    </w:p>
    <w:p w:rsidR="00DC071B" w:rsidRDefault="00DC071B" w:rsidP="00DC071B">
      <w:pPr>
        <w:rPr>
          <w:b/>
          <w:bCs/>
          <w:color w:val="000000"/>
          <w:sz w:val="20"/>
          <w:szCs w:val="20"/>
        </w:rPr>
      </w:pPr>
      <w:r>
        <w:rPr>
          <w:b/>
          <w:bCs/>
          <w:color w:val="000000"/>
          <w:sz w:val="20"/>
          <w:szCs w:val="20"/>
        </w:rPr>
        <w:t>Oferowany t</w:t>
      </w:r>
      <w:r w:rsidRPr="005B6954">
        <w:rPr>
          <w:b/>
          <w:bCs/>
          <w:color w:val="000000"/>
          <w:sz w:val="20"/>
          <w:szCs w:val="20"/>
        </w:rPr>
        <w:t>yp / model: ……………..</w:t>
      </w:r>
    </w:p>
    <w:p w:rsidR="00DC071B" w:rsidRDefault="00DC071B" w:rsidP="00DC071B">
      <w:pPr>
        <w:rPr>
          <w:b/>
          <w:bCs/>
          <w:color w:val="000000"/>
          <w:sz w:val="20"/>
          <w:szCs w:val="20"/>
        </w:rPr>
      </w:pPr>
      <w:r w:rsidRPr="005B6954">
        <w:rPr>
          <w:b/>
          <w:bCs/>
          <w:color w:val="000000"/>
          <w:sz w:val="20"/>
          <w:szCs w:val="20"/>
        </w:rPr>
        <w:t>Producent: ………………</w:t>
      </w:r>
    </w:p>
    <w:p w:rsidR="00520E72" w:rsidRDefault="00520E72" w:rsidP="00520E72">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520E72" w:rsidRPr="00B40010" w:rsidTr="001677E8">
        <w:trPr>
          <w:trHeight w:val="315"/>
        </w:trPr>
        <w:tc>
          <w:tcPr>
            <w:tcW w:w="1276" w:type="dxa"/>
          </w:tcPr>
          <w:p w:rsidR="00520E72" w:rsidRPr="00B40010" w:rsidRDefault="00520E72" w:rsidP="00520E72">
            <w:pPr>
              <w:rPr>
                <w:b/>
              </w:rPr>
            </w:pPr>
            <w:r w:rsidRPr="00B40010">
              <w:rPr>
                <w:b/>
                <w:sz w:val="22"/>
                <w:szCs w:val="22"/>
              </w:rPr>
              <w:t>Parametr</w:t>
            </w:r>
          </w:p>
        </w:tc>
        <w:tc>
          <w:tcPr>
            <w:tcW w:w="5384"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1677E8">
        <w:trPr>
          <w:trHeight w:val="315"/>
        </w:trPr>
        <w:tc>
          <w:tcPr>
            <w:tcW w:w="1276" w:type="dxa"/>
            <w:vAlign w:val="center"/>
          </w:tcPr>
          <w:p w:rsidR="00520E72" w:rsidRDefault="00520E72" w:rsidP="00520E72">
            <w:pPr>
              <w:rPr>
                <w:rFonts w:ascii="Czcionka tekstu podstawowego" w:hAnsi="Czcionka tekstu podstawowego"/>
                <w:color w:val="000000"/>
                <w:sz w:val="16"/>
                <w:szCs w:val="16"/>
              </w:rPr>
            </w:pPr>
          </w:p>
        </w:tc>
        <w:tc>
          <w:tcPr>
            <w:tcW w:w="5384" w:type="dxa"/>
            <w:vAlign w:val="bottom"/>
          </w:tcPr>
          <w:p w:rsidR="001677E8" w:rsidRPr="005D6B7F" w:rsidRDefault="001677E8" w:rsidP="001677E8">
            <w:pPr>
              <w:pStyle w:val="Standard"/>
              <w:rPr>
                <w:sz w:val="20"/>
              </w:rPr>
            </w:pPr>
            <w:r w:rsidRPr="005D6B7F">
              <w:rPr>
                <w:sz w:val="20"/>
              </w:rPr>
              <w:t>Procesor</w:t>
            </w:r>
          </w:p>
          <w:p w:rsidR="001677E8" w:rsidRPr="005D6B7F" w:rsidRDefault="001677E8" w:rsidP="001677E8">
            <w:pPr>
              <w:pStyle w:val="Standard"/>
              <w:spacing w:line="274" w:lineRule="exact"/>
              <w:ind w:left="120"/>
              <w:rPr>
                <w:sz w:val="20"/>
              </w:rPr>
            </w:pPr>
            <w:r w:rsidRPr="005D6B7F">
              <w:rPr>
                <w:sz w:val="20"/>
              </w:rPr>
              <w:t xml:space="preserve">Przynajmniej sześciordzeniowy, dwunastowątkowy osiągający w teście wydajności </w:t>
            </w:r>
            <w:r w:rsidRPr="005D6B7F">
              <w:rPr>
                <w:sz w:val="20"/>
                <w:lang w:eastAsia="en-US"/>
              </w:rPr>
              <w:t xml:space="preserve">CPU </w:t>
            </w:r>
            <w:proofErr w:type="spellStart"/>
            <w:r w:rsidRPr="005D6B7F">
              <w:rPr>
                <w:sz w:val="20"/>
                <w:lang w:eastAsia="en-US"/>
              </w:rPr>
              <w:t>Benchmark</w:t>
            </w:r>
            <w:proofErr w:type="spellEnd"/>
            <w:r w:rsidRPr="005D6B7F">
              <w:rPr>
                <w:sz w:val="20"/>
                <w:lang w:eastAsia="en-US"/>
              </w:rPr>
              <w:t xml:space="preserve"> </w:t>
            </w:r>
            <w:r w:rsidRPr="005D6B7F">
              <w:rPr>
                <w:sz w:val="20"/>
              </w:rPr>
              <w:t xml:space="preserve">wynik minimum 12000 wg </w:t>
            </w:r>
            <w:proofErr w:type="spellStart"/>
            <w:r w:rsidRPr="005D6B7F">
              <w:rPr>
                <w:sz w:val="20"/>
              </w:rPr>
              <w:t>PassMark</w:t>
            </w:r>
            <w:proofErr w:type="spellEnd"/>
            <w:r w:rsidRPr="005D6B7F">
              <w:rPr>
                <w:sz w:val="20"/>
              </w:rPr>
              <w:t xml:space="preserve"> Software </w:t>
            </w:r>
            <w:r w:rsidRPr="005D6B7F">
              <w:rPr>
                <w:sz w:val="20"/>
                <w:lang w:eastAsia="en-US"/>
              </w:rPr>
              <w:t>(</w:t>
            </w:r>
            <w:hyperlink r:id="rId9" w:history="1">
              <w:r w:rsidRPr="005D6B7F">
                <w:rPr>
                  <w:sz w:val="20"/>
                  <w:lang w:eastAsia="en-US"/>
                </w:rPr>
                <w:t>http://www.passmark.com</w:t>
              </w:r>
            </w:hyperlink>
            <w:r w:rsidRPr="005D6B7F">
              <w:rPr>
                <w:sz w:val="20"/>
                <w:lang w:eastAsia="en-US"/>
              </w:rPr>
              <w:t>)</w:t>
            </w:r>
            <w:r w:rsidRPr="005D6B7F">
              <w:rPr>
                <w:sz w:val="20"/>
              </w:rPr>
              <w:t xml:space="preserve">, chłodzony wentylatorem o podłączeniu 4 pin PWM, o poziomie hałasu 10dB(A)-24dB(A), AM4, nie gorszy niż: AMD </w:t>
            </w:r>
            <w:proofErr w:type="spellStart"/>
            <w:r w:rsidRPr="005D6B7F">
              <w:rPr>
                <w:sz w:val="20"/>
              </w:rPr>
              <w:t>Ryzen</w:t>
            </w:r>
            <w:proofErr w:type="spellEnd"/>
            <w:r w:rsidRPr="005D6B7F">
              <w:rPr>
                <w:sz w:val="20"/>
              </w:rPr>
              <w:t xml:space="preserve"> 1600.</w:t>
            </w:r>
          </w:p>
          <w:p w:rsidR="001677E8" w:rsidRPr="005D6B7F" w:rsidRDefault="001677E8" w:rsidP="001677E8">
            <w:pPr>
              <w:pStyle w:val="Standard"/>
              <w:rPr>
                <w:color w:val="000000"/>
                <w:sz w:val="20"/>
              </w:rPr>
            </w:pPr>
            <w:r w:rsidRPr="005D6B7F">
              <w:rPr>
                <w:color w:val="000000"/>
                <w:sz w:val="20"/>
              </w:rPr>
              <w:t>Płyta główna</w:t>
            </w:r>
          </w:p>
          <w:p w:rsidR="001677E8" w:rsidRPr="005D6B7F" w:rsidRDefault="001677E8" w:rsidP="001677E8">
            <w:pPr>
              <w:pStyle w:val="Standard"/>
              <w:spacing w:line="274" w:lineRule="exact"/>
              <w:ind w:left="120"/>
              <w:rPr>
                <w:sz w:val="20"/>
              </w:rPr>
            </w:pPr>
            <w:r w:rsidRPr="005D6B7F">
              <w:rPr>
                <w:sz w:val="20"/>
              </w:rPr>
              <w:t xml:space="preserve">Kompatybilna z wyżej wymienionym procesorem, obsługująca częstotliwość pracy pamięci do co najmniej 2400MHz, posiadająca 4 gniazda pamięci DDR4, nie mniej niż dwa gniazda </w:t>
            </w:r>
            <w:r w:rsidRPr="005D6B7F">
              <w:rPr>
                <w:sz w:val="20"/>
                <w:lang w:val="fr-FR" w:eastAsia="fr-FR"/>
              </w:rPr>
              <w:t xml:space="preserve">PCI-Express </w:t>
            </w:r>
            <w:r w:rsidRPr="005D6B7F">
              <w:rPr>
                <w:sz w:val="20"/>
              </w:rPr>
              <w:t xml:space="preserve">x1, nie mniej niż jedno gniazdo </w:t>
            </w:r>
            <w:r w:rsidRPr="005D6B7F">
              <w:rPr>
                <w:sz w:val="20"/>
                <w:lang w:val="de-DE" w:eastAsia="de-DE"/>
              </w:rPr>
              <w:t>PCI</w:t>
            </w:r>
            <w:r w:rsidRPr="005D6B7F">
              <w:rPr>
                <w:sz w:val="20"/>
                <w:lang w:val="de-DE" w:eastAsia="de-DE"/>
              </w:rPr>
              <w:softHyphen/>
              <w:t>-Express</w:t>
            </w:r>
            <w:r w:rsidRPr="005D6B7F">
              <w:rPr>
                <w:sz w:val="20"/>
                <w:lang w:val="fr-FR" w:eastAsia="fr-FR"/>
              </w:rPr>
              <w:t xml:space="preserve"> </w:t>
            </w:r>
            <w:r w:rsidRPr="005D6B7F">
              <w:rPr>
                <w:sz w:val="20"/>
              </w:rPr>
              <w:t xml:space="preserve">x16, nie mniej niż 6x SATA III, kontrolery USB 2.0 USB 3.0 USB 3.1 USB C (nie mniej niż 8 gniazd USB, w tym przynajmniej dwa USB 3.1 i jedno USB C), złącza </w:t>
            </w:r>
            <w:r w:rsidRPr="005D6B7F">
              <w:rPr>
                <w:sz w:val="20"/>
                <w:lang w:val="fr-FR" w:eastAsia="fr-FR"/>
              </w:rPr>
              <w:t>DVI-</w:t>
            </w:r>
            <w:r w:rsidRPr="005D6B7F">
              <w:rPr>
                <w:sz w:val="20"/>
                <w:lang w:val="fr-FR" w:eastAsia="fr-FR"/>
              </w:rPr>
              <w:lastRenderedPageBreak/>
              <w:t xml:space="preserve">D, VGA, </w:t>
            </w:r>
            <w:r w:rsidRPr="005D6B7F">
              <w:rPr>
                <w:sz w:val="20"/>
              </w:rPr>
              <w:t xml:space="preserve">port Gigabit Ethernet, dostosowana do współpracy z wentylatorami o podłączeniu 4 i 3 pin PWM , AM4 nie gorsza niż: </w:t>
            </w:r>
            <w:proofErr w:type="spellStart"/>
            <w:r w:rsidRPr="005D6B7F">
              <w:rPr>
                <w:sz w:val="20"/>
              </w:rPr>
              <w:t>ASRock</w:t>
            </w:r>
            <w:proofErr w:type="spellEnd"/>
            <w:r w:rsidRPr="005D6B7F">
              <w:rPr>
                <w:sz w:val="20"/>
              </w:rPr>
              <w:t xml:space="preserve"> AB350 Pro4.</w:t>
            </w:r>
          </w:p>
          <w:p w:rsidR="001677E8" w:rsidRPr="005D6B7F" w:rsidRDefault="001677E8" w:rsidP="001677E8">
            <w:pPr>
              <w:pStyle w:val="Standard"/>
              <w:rPr>
                <w:color w:val="000000"/>
                <w:sz w:val="20"/>
              </w:rPr>
            </w:pPr>
            <w:r w:rsidRPr="005D6B7F">
              <w:rPr>
                <w:color w:val="000000"/>
                <w:sz w:val="20"/>
              </w:rPr>
              <w:t>Pamięć RAM</w:t>
            </w:r>
          </w:p>
          <w:p w:rsidR="001677E8" w:rsidRPr="005D6B7F" w:rsidRDefault="001677E8" w:rsidP="001677E8">
            <w:pPr>
              <w:pStyle w:val="Standard"/>
              <w:spacing w:line="274" w:lineRule="exact"/>
              <w:ind w:left="120"/>
              <w:rPr>
                <w:b/>
                <w:sz w:val="20"/>
              </w:rPr>
            </w:pPr>
            <w:r w:rsidRPr="005D6B7F">
              <w:rPr>
                <w:sz w:val="20"/>
              </w:rPr>
              <w:t>Nie mniej niż 16GB DDR4, nie gorsza niż 2400MHz, kompatybilna z wyżej wymienioną płytą główną w dwóch bankach pamięci.</w:t>
            </w:r>
          </w:p>
          <w:p w:rsidR="001677E8" w:rsidRPr="005D6B7F" w:rsidRDefault="001677E8" w:rsidP="001677E8">
            <w:pPr>
              <w:pStyle w:val="Standard"/>
              <w:rPr>
                <w:color w:val="000000"/>
                <w:sz w:val="20"/>
              </w:rPr>
            </w:pPr>
            <w:r w:rsidRPr="005D6B7F">
              <w:rPr>
                <w:color w:val="000000"/>
                <w:sz w:val="20"/>
              </w:rPr>
              <w:t>Karta graficzna zewnętrzna</w:t>
            </w:r>
          </w:p>
          <w:p w:rsidR="001677E8" w:rsidRPr="005D6B7F" w:rsidRDefault="001677E8" w:rsidP="001677E8">
            <w:pPr>
              <w:pStyle w:val="Standard"/>
              <w:spacing w:line="274" w:lineRule="exact"/>
              <w:ind w:left="120"/>
              <w:rPr>
                <w:b/>
                <w:sz w:val="20"/>
              </w:rPr>
            </w:pPr>
            <w:r w:rsidRPr="005D6B7F">
              <w:rPr>
                <w:sz w:val="20"/>
              </w:rPr>
              <w:t xml:space="preserve">Kompatybilna z ww. płytą główną, </w:t>
            </w:r>
            <w:proofErr w:type="spellStart"/>
            <w:r w:rsidRPr="005D6B7F">
              <w:rPr>
                <w:sz w:val="20"/>
              </w:rPr>
              <w:t>PCI-Express</w:t>
            </w:r>
            <w:proofErr w:type="spellEnd"/>
            <w:r w:rsidRPr="005D6B7F">
              <w:rPr>
                <w:sz w:val="20"/>
              </w:rPr>
              <w:t xml:space="preserve"> x16, minimum 3GB pamięci GDDR5, osiągająca co najmniej 8000 pkt. w teście </w:t>
            </w:r>
            <w:proofErr w:type="spellStart"/>
            <w:r w:rsidRPr="005D6B7F">
              <w:rPr>
                <w:sz w:val="20"/>
              </w:rPr>
              <w:t>PassMark</w:t>
            </w:r>
            <w:proofErr w:type="spellEnd"/>
            <w:r w:rsidRPr="005D6B7F">
              <w:rPr>
                <w:sz w:val="20"/>
              </w:rPr>
              <w:t xml:space="preserve"> G3D, nie gorsza niż: </w:t>
            </w:r>
            <w:proofErr w:type="spellStart"/>
            <w:r w:rsidRPr="005D6B7F">
              <w:rPr>
                <w:sz w:val="20"/>
              </w:rPr>
              <w:t>GeForce</w:t>
            </w:r>
            <w:proofErr w:type="spellEnd"/>
            <w:r w:rsidRPr="005D6B7F">
              <w:rPr>
                <w:sz w:val="20"/>
              </w:rPr>
              <w:t xml:space="preserve"> GTX 1060. Karta musi posiadać pół-pasywny układ chłodzenia (nieaktywne wentylatory przy braku obciążenia). </w:t>
            </w:r>
            <w:r w:rsidRPr="005D6B7F">
              <w:rPr>
                <w:bCs/>
                <w:sz w:val="20"/>
              </w:rPr>
              <w:t xml:space="preserve">UWAGA: ze względu na wymagania oprogramowania </w:t>
            </w:r>
            <w:proofErr w:type="spellStart"/>
            <w:r w:rsidRPr="005D6B7F">
              <w:rPr>
                <w:bCs/>
                <w:sz w:val="20"/>
              </w:rPr>
              <w:t>PhysX</w:t>
            </w:r>
            <w:proofErr w:type="spellEnd"/>
            <w:r w:rsidRPr="005D6B7F">
              <w:rPr>
                <w:bCs/>
                <w:sz w:val="20"/>
              </w:rPr>
              <w:t xml:space="preserve"> musi być to karta NVIDIA.</w:t>
            </w:r>
          </w:p>
          <w:p w:rsidR="001677E8" w:rsidRPr="005D6B7F" w:rsidRDefault="001677E8" w:rsidP="001677E8">
            <w:pPr>
              <w:pStyle w:val="Standard"/>
              <w:rPr>
                <w:color w:val="000000"/>
                <w:sz w:val="20"/>
              </w:rPr>
            </w:pPr>
            <w:r w:rsidRPr="005D6B7F">
              <w:rPr>
                <w:color w:val="000000"/>
                <w:sz w:val="20"/>
              </w:rPr>
              <w:t>Obudowa</w:t>
            </w:r>
          </w:p>
          <w:p w:rsidR="001677E8" w:rsidRPr="005D6B7F" w:rsidRDefault="001677E8" w:rsidP="001677E8">
            <w:pPr>
              <w:pStyle w:val="Standard"/>
              <w:spacing w:line="274" w:lineRule="exact"/>
              <w:ind w:left="120"/>
              <w:rPr>
                <w:b/>
                <w:sz w:val="20"/>
              </w:rPr>
            </w:pPr>
            <w:r w:rsidRPr="005D6B7F">
              <w:rPr>
                <w:sz w:val="20"/>
              </w:rPr>
              <w:t xml:space="preserve">Liczba kieszeni 3,5'' wewnętrznych nie mniej niż 4szt., zainstalowane 3 wentylatory w przeznaczonych do ich montażu miejscach, o średnicy nie mniejszej niż 92mm, podłączenie 4 pin PWM, poziom hałasu 10dB(A)- 24dB(A), zasilacz o mocy łącznej nie mniej niż 550W, umożliwiający pełne zasilenie płyty głównej (złącze EPS) oraz karty graficznej, o poziomie hałasu zasilacza mniejszym niż 30dB(A). Zasilacz z certyfikatem co najmniej 80 Plus </w:t>
            </w:r>
            <w:proofErr w:type="spellStart"/>
            <w:r w:rsidRPr="005D6B7F">
              <w:rPr>
                <w:sz w:val="20"/>
              </w:rPr>
              <w:t>Bronze</w:t>
            </w:r>
            <w:proofErr w:type="spellEnd"/>
            <w:r w:rsidRPr="005D6B7F">
              <w:rPr>
                <w:sz w:val="20"/>
              </w:rPr>
              <w:t xml:space="preserve">, wyposażony w modularne okablowanie i spełniający wymogi bezpieczeństwa: UVP, OVP, SCP, OPP, AFC. Obudowa nie gorsza niż obudowa </w:t>
            </w:r>
            <w:proofErr w:type="spellStart"/>
            <w:r w:rsidRPr="005D6B7F">
              <w:rPr>
                <w:sz w:val="20"/>
              </w:rPr>
              <w:t>Zalman</w:t>
            </w:r>
            <w:proofErr w:type="spellEnd"/>
            <w:r w:rsidRPr="005D6B7F">
              <w:rPr>
                <w:sz w:val="20"/>
              </w:rPr>
              <w:t xml:space="preserve"> Z3 Midi Tower</w:t>
            </w:r>
          </w:p>
          <w:p w:rsidR="001677E8" w:rsidRPr="005D6B7F" w:rsidRDefault="001677E8" w:rsidP="001677E8">
            <w:pPr>
              <w:pStyle w:val="Standard"/>
              <w:snapToGrid w:val="0"/>
              <w:rPr>
                <w:color w:val="000000"/>
                <w:sz w:val="20"/>
              </w:rPr>
            </w:pPr>
            <w:r w:rsidRPr="005D6B7F">
              <w:rPr>
                <w:color w:val="000000"/>
                <w:sz w:val="20"/>
              </w:rPr>
              <w:t>Dysk Twardy 3.5”</w:t>
            </w:r>
          </w:p>
          <w:p w:rsidR="001677E8" w:rsidRPr="005D6B7F" w:rsidRDefault="001677E8" w:rsidP="001677E8">
            <w:pPr>
              <w:pStyle w:val="Standard"/>
              <w:spacing w:line="274" w:lineRule="exact"/>
              <w:ind w:left="120"/>
              <w:rPr>
                <w:sz w:val="20"/>
              </w:rPr>
            </w:pPr>
            <w:r w:rsidRPr="005D6B7F">
              <w:rPr>
                <w:sz w:val="20"/>
              </w:rPr>
              <w:t xml:space="preserve">Pojemność nie mniej niż 1000GB, prędkość obrotowa nie mniej niż 7200obr/min., 64MB </w:t>
            </w:r>
            <w:proofErr w:type="spellStart"/>
            <w:r w:rsidRPr="005D6B7F">
              <w:rPr>
                <w:sz w:val="20"/>
              </w:rPr>
              <w:t>cache</w:t>
            </w:r>
            <w:proofErr w:type="spellEnd"/>
            <w:r w:rsidRPr="005D6B7F">
              <w:rPr>
                <w:sz w:val="20"/>
              </w:rPr>
              <w:t xml:space="preserve"> SATA III, osiągający w teście wydajności </w:t>
            </w:r>
            <w:proofErr w:type="spellStart"/>
            <w:r w:rsidRPr="005D6B7F">
              <w:rPr>
                <w:sz w:val="20"/>
              </w:rPr>
              <w:t>Hard</w:t>
            </w:r>
            <w:proofErr w:type="spellEnd"/>
            <w:r w:rsidRPr="005D6B7F">
              <w:rPr>
                <w:sz w:val="20"/>
              </w:rPr>
              <w:t xml:space="preserve"> </w:t>
            </w:r>
            <w:proofErr w:type="spellStart"/>
            <w:r w:rsidRPr="005D6B7F">
              <w:rPr>
                <w:sz w:val="20"/>
              </w:rPr>
              <w:t>Drive</w:t>
            </w:r>
            <w:proofErr w:type="spellEnd"/>
            <w:r w:rsidRPr="005D6B7F">
              <w:rPr>
                <w:sz w:val="20"/>
              </w:rPr>
              <w:t xml:space="preserve"> </w:t>
            </w:r>
            <w:proofErr w:type="spellStart"/>
            <w:r w:rsidRPr="005D6B7F">
              <w:rPr>
                <w:sz w:val="20"/>
              </w:rPr>
              <w:t>Benchmark</w:t>
            </w:r>
            <w:proofErr w:type="spellEnd"/>
            <w:r w:rsidRPr="005D6B7F">
              <w:rPr>
                <w:sz w:val="20"/>
              </w:rPr>
              <w:t xml:space="preserve"> wynik minimum 3150pkt (http://www.harddrivebenchmark.net) wg </w:t>
            </w:r>
            <w:proofErr w:type="spellStart"/>
            <w:r w:rsidRPr="005D6B7F">
              <w:rPr>
                <w:sz w:val="20"/>
              </w:rPr>
              <w:t>PassMark</w:t>
            </w:r>
            <w:proofErr w:type="spellEnd"/>
            <w:r w:rsidRPr="005D6B7F">
              <w:rPr>
                <w:sz w:val="20"/>
              </w:rPr>
              <w:t xml:space="preserve"> Software nie gorszy niż: Seagate ST1000DM003.</w:t>
            </w:r>
          </w:p>
          <w:p w:rsidR="001677E8" w:rsidRPr="005D6B7F" w:rsidRDefault="001677E8" w:rsidP="001677E8">
            <w:pPr>
              <w:pStyle w:val="Standard"/>
              <w:snapToGrid w:val="0"/>
              <w:rPr>
                <w:color w:val="000000"/>
                <w:sz w:val="20"/>
              </w:rPr>
            </w:pPr>
            <w:r w:rsidRPr="005D6B7F">
              <w:rPr>
                <w:color w:val="000000"/>
                <w:sz w:val="20"/>
              </w:rPr>
              <w:t>Dysk SSD</w:t>
            </w:r>
          </w:p>
          <w:p w:rsidR="001677E8" w:rsidRPr="005D6B7F" w:rsidRDefault="001677E8" w:rsidP="001677E8">
            <w:pPr>
              <w:pStyle w:val="Standard"/>
              <w:spacing w:line="274" w:lineRule="exact"/>
              <w:ind w:left="120"/>
              <w:rPr>
                <w:b/>
                <w:sz w:val="20"/>
              </w:rPr>
            </w:pPr>
            <w:r w:rsidRPr="005D6B7F">
              <w:rPr>
                <w:sz w:val="20"/>
              </w:rPr>
              <w:t>Dysk SSD o pojemności co najmniej 240GB, interfejs SATA III, osiągający prędkość zapisu co najmniej 500MB/s i odczytu co najmniej 500MB/s.</w:t>
            </w:r>
          </w:p>
          <w:p w:rsidR="001677E8" w:rsidRPr="005D6B7F" w:rsidRDefault="001677E8" w:rsidP="001677E8">
            <w:pPr>
              <w:pStyle w:val="Standard"/>
              <w:rPr>
                <w:color w:val="000000"/>
                <w:sz w:val="20"/>
              </w:rPr>
            </w:pPr>
            <w:r w:rsidRPr="005D6B7F">
              <w:rPr>
                <w:color w:val="000000"/>
                <w:sz w:val="20"/>
              </w:rPr>
              <w:t>Napęd DVD</w:t>
            </w:r>
          </w:p>
          <w:p w:rsidR="001677E8" w:rsidRPr="005D6B7F" w:rsidRDefault="001677E8" w:rsidP="001677E8">
            <w:pPr>
              <w:pStyle w:val="Standard"/>
              <w:spacing w:line="274" w:lineRule="exact"/>
              <w:ind w:left="120"/>
              <w:rPr>
                <w:b/>
                <w:sz w:val="20"/>
              </w:rPr>
            </w:pPr>
            <w:r w:rsidRPr="005D6B7F">
              <w:rPr>
                <w:sz w:val="20"/>
              </w:rPr>
              <w:t>DVD+/-RW</w:t>
            </w:r>
          </w:p>
          <w:p w:rsidR="001677E8" w:rsidRPr="005D6B7F" w:rsidRDefault="001677E8" w:rsidP="001677E8">
            <w:pPr>
              <w:pStyle w:val="Standard"/>
              <w:rPr>
                <w:color w:val="000000"/>
                <w:sz w:val="20"/>
              </w:rPr>
            </w:pPr>
            <w:r w:rsidRPr="005D6B7F">
              <w:rPr>
                <w:color w:val="000000"/>
                <w:sz w:val="20"/>
              </w:rPr>
              <w:t>Klawiatura</w:t>
            </w:r>
          </w:p>
          <w:p w:rsidR="001677E8" w:rsidRPr="005D6B7F" w:rsidRDefault="001677E8" w:rsidP="001677E8">
            <w:pPr>
              <w:pStyle w:val="Standard"/>
              <w:spacing w:line="274" w:lineRule="exact"/>
              <w:ind w:left="120"/>
              <w:rPr>
                <w:b/>
                <w:sz w:val="20"/>
              </w:rPr>
            </w:pPr>
            <w:r w:rsidRPr="005D6B7F">
              <w:rPr>
                <w:sz w:val="20"/>
              </w:rPr>
              <w:t>Przewodowa, multimedialna, 104-klawiszowa, USB, z niskim skokiem klawiszy</w:t>
            </w:r>
          </w:p>
          <w:p w:rsidR="001677E8" w:rsidRPr="005D6B7F" w:rsidRDefault="001677E8" w:rsidP="001677E8">
            <w:pPr>
              <w:pStyle w:val="Standard"/>
              <w:rPr>
                <w:color w:val="000000"/>
                <w:sz w:val="20"/>
              </w:rPr>
            </w:pPr>
            <w:r w:rsidRPr="005D6B7F">
              <w:rPr>
                <w:color w:val="000000"/>
                <w:sz w:val="20"/>
              </w:rPr>
              <w:t>Mysz</w:t>
            </w:r>
          </w:p>
          <w:p w:rsidR="001677E8" w:rsidRPr="005D6B7F" w:rsidRDefault="001677E8" w:rsidP="001677E8">
            <w:pPr>
              <w:pStyle w:val="Standard"/>
              <w:spacing w:line="274" w:lineRule="exact"/>
              <w:ind w:left="120"/>
              <w:rPr>
                <w:b/>
                <w:sz w:val="20"/>
              </w:rPr>
            </w:pPr>
            <w:r w:rsidRPr="005D6B7F">
              <w:rPr>
                <w:sz w:val="20"/>
              </w:rPr>
              <w:t>Optyczna-laserowa, przewodowa, USB, o wymiarach nie mniejszych niż 11cm długości i 5cm szerokości o rozdzielczości nie mniej niż 1000dpi, o liczbie przycisków 2 + rolka przewijania</w:t>
            </w:r>
          </w:p>
          <w:p w:rsidR="001677E8" w:rsidRPr="005D6B7F" w:rsidRDefault="001677E8" w:rsidP="001677E8">
            <w:pPr>
              <w:pStyle w:val="Standard"/>
              <w:rPr>
                <w:color w:val="000000"/>
                <w:sz w:val="20"/>
              </w:rPr>
            </w:pPr>
            <w:r w:rsidRPr="005D6B7F">
              <w:rPr>
                <w:color w:val="000000"/>
                <w:sz w:val="20"/>
              </w:rPr>
              <w:t>Gwarancja</w:t>
            </w:r>
          </w:p>
          <w:p w:rsidR="001677E8" w:rsidRPr="005D6B7F" w:rsidRDefault="001677E8" w:rsidP="001677E8">
            <w:pPr>
              <w:pStyle w:val="Standard"/>
              <w:spacing w:line="274" w:lineRule="exact"/>
              <w:ind w:left="120"/>
              <w:rPr>
                <w:b/>
                <w:sz w:val="20"/>
              </w:rPr>
            </w:pPr>
            <w:r w:rsidRPr="005D6B7F">
              <w:rPr>
                <w:sz w:val="20"/>
              </w:rPr>
              <w:t>Pisemna gwarancja 24 miesiące na poszczególne podzespoły, komputer niezaplombowany</w:t>
            </w:r>
          </w:p>
          <w:p w:rsidR="00520E72" w:rsidRDefault="00520E72" w:rsidP="001677E8">
            <w:pPr>
              <w:rPr>
                <w:rFonts w:ascii="Czcionka tekstu podstawowego" w:hAnsi="Czcionka tekstu podstawowego"/>
                <w:color w:val="000000"/>
                <w:sz w:val="16"/>
                <w:szCs w:val="16"/>
              </w:rPr>
            </w:pPr>
          </w:p>
        </w:tc>
        <w:tc>
          <w:tcPr>
            <w:tcW w:w="2880" w:type="dxa"/>
          </w:tcPr>
          <w:p w:rsidR="00520E72" w:rsidRPr="001F7AAC" w:rsidRDefault="00520E72" w:rsidP="00520E72">
            <w:pPr>
              <w:pStyle w:val="Standard"/>
              <w:rPr>
                <w:b/>
                <w:sz w:val="22"/>
                <w:szCs w:val="22"/>
              </w:rPr>
            </w:pPr>
          </w:p>
        </w:tc>
      </w:tr>
    </w:tbl>
    <w:p w:rsidR="00520E72" w:rsidRDefault="00520E72" w:rsidP="00D66B1E">
      <w:pPr>
        <w:spacing w:line="360" w:lineRule="auto"/>
        <w:rPr>
          <w:b/>
          <w:color w:val="000000"/>
        </w:rPr>
      </w:pPr>
    </w:p>
    <w:p w:rsidR="00520E72" w:rsidRDefault="00520E72" w:rsidP="00520E72">
      <w:pPr>
        <w:spacing w:line="360" w:lineRule="auto"/>
        <w:rPr>
          <w:b/>
          <w:color w:val="000000"/>
        </w:rPr>
      </w:pPr>
    </w:p>
    <w:p w:rsidR="00BD53D8" w:rsidRDefault="00BD53D8" w:rsidP="00520E72">
      <w:pPr>
        <w:spacing w:line="360" w:lineRule="auto"/>
        <w:rPr>
          <w:b/>
          <w:color w:val="000000"/>
        </w:rPr>
      </w:pPr>
    </w:p>
    <w:p w:rsidR="00520E72" w:rsidRPr="00D31B33" w:rsidRDefault="00520E72" w:rsidP="00520E72">
      <w:pPr>
        <w:pStyle w:val="Tekstpodstawowy"/>
        <w:tabs>
          <w:tab w:val="left" w:pos="2820"/>
        </w:tabs>
        <w:rPr>
          <w:b/>
        </w:rPr>
      </w:pPr>
      <w:r>
        <w:rPr>
          <w:b/>
        </w:rPr>
        <w:lastRenderedPageBreak/>
        <w:t xml:space="preserve">2.3. </w:t>
      </w:r>
      <w:r w:rsidR="001677E8">
        <w:rPr>
          <w:b/>
        </w:rPr>
        <w:t xml:space="preserve">Monitory – 2 sztuki </w:t>
      </w:r>
      <w:r>
        <w:rPr>
          <w:b/>
        </w:rPr>
        <w:t xml:space="preserve"> </w:t>
      </w:r>
    </w:p>
    <w:p w:rsidR="00520E72" w:rsidRDefault="00520E72" w:rsidP="00520E72">
      <w:pPr>
        <w:rPr>
          <w:b/>
          <w:bCs/>
          <w:color w:val="000000"/>
          <w:sz w:val="20"/>
          <w:szCs w:val="20"/>
        </w:rPr>
      </w:pPr>
      <w:r>
        <w:rPr>
          <w:b/>
          <w:bCs/>
          <w:color w:val="000000"/>
          <w:sz w:val="20"/>
          <w:szCs w:val="20"/>
        </w:rPr>
        <w:t>Oferowany t</w:t>
      </w:r>
      <w:r w:rsidRPr="005B6954">
        <w:rPr>
          <w:b/>
          <w:bCs/>
          <w:color w:val="000000"/>
          <w:sz w:val="20"/>
          <w:szCs w:val="20"/>
        </w:rPr>
        <w:t>yp / model: ……………..</w:t>
      </w:r>
    </w:p>
    <w:p w:rsidR="00520E72" w:rsidRPr="005B6954" w:rsidRDefault="00520E72" w:rsidP="00520E72">
      <w:pPr>
        <w:rPr>
          <w:b/>
          <w:bCs/>
          <w:color w:val="000000"/>
          <w:sz w:val="20"/>
          <w:szCs w:val="20"/>
        </w:rPr>
      </w:pPr>
      <w:r w:rsidRPr="005B6954">
        <w:rPr>
          <w:b/>
          <w:bCs/>
          <w:color w:val="000000"/>
          <w:sz w:val="20"/>
          <w:szCs w:val="20"/>
        </w:rPr>
        <w:t>Producent: ………………</w:t>
      </w:r>
    </w:p>
    <w:p w:rsidR="00520E72" w:rsidRDefault="00520E72" w:rsidP="00520E72">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4680"/>
        <w:gridCol w:w="2880"/>
      </w:tblGrid>
      <w:tr w:rsidR="00520E72" w:rsidRPr="00B40010" w:rsidTr="00520E72">
        <w:trPr>
          <w:trHeight w:val="315"/>
        </w:trPr>
        <w:tc>
          <w:tcPr>
            <w:tcW w:w="1980" w:type="dxa"/>
          </w:tcPr>
          <w:p w:rsidR="00520E72" w:rsidRPr="00B40010" w:rsidRDefault="00520E72" w:rsidP="00520E72">
            <w:pPr>
              <w:rPr>
                <w:b/>
              </w:rPr>
            </w:pPr>
            <w:r w:rsidRPr="00B40010">
              <w:rPr>
                <w:b/>
                <w:sz w:val="22"/>
                <w:szCs w:val="22"/>
              </w:rPr>
              <w:t>Parametr</w:t>
            </w:r>
          </w:p>
        </w:tc>
        <w:tc>
          <w:tcPr>
            <w:tcW w:w="4680"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520E72">
        <w:trPr>
          <w:trHeight w:val="315"/>
        </w:trPr>
        <w:tc>
          <w:tcPr>
            <w:tcW w:w="1980" w:type="dxa"/>
            <w:vAlign w:val="center"/>
          </w:tcPr>
          <w:p w:rsidR="00520E72" w:rsidRPr="00520E72" w:rsidRDefault="00520E72" w:rsidP="00520E72">
            <w:pPr>
              <w:rPr>
                <w:color w:val="000000"/>
              </w:rPr>
            </w:pPr>
            <w:r w:rsidRPr="00520E72">
              <w:rPr>
                <w:color w:val="000000"/>
                <w:sz w:val="22"/>
                <w:szCs w:val="22"/>
              </w:rPr>
              <w:t xml:space="preserve">Parametry </w:t>
            </w:r>
          </w:p>
        </w:tc>
        <w:tc>
          <w:tcPr>
            <w:tcW w:w="4680" w:type="dxa"/>
            <w:vAlign w:val="bottom"/>
          </w:tcPr>
          <w:p w:rsidR="001677E8" w:rsidRPr="00BD53D8" w:rsidRDefault="001677E8" w:rsidP="001677E8">
            <w:pPr>
              <w:pStyle w:val="Standard"/>
              <w:rPr>
                <w:sz w:val="22"/>
                <w:szCs w:val="22"/>
              </w:rPr>
            </w:pPr>
            <w:r w:rsidRPr="00BD53D8">
              <w:rPr>
                <w:bCs/>
                <w:sz w:val="22"/>
                <w:szCs w:val="22"/>
              </w:rPr>
              <w:t>Przek</w:t>
            </w:r>
            <w:r w:rsidRPr="00BD53D8">
              <w:rPr>
                <w:sz w:val="22"/>
                <w:szCs w:val="22"/>
              </w:rPr>
              <w:t>ą</w:t>
            </w:r>
            <w:r w:rsidRPr="00BD53D8">
              <w:rPr>
                <w:bCs/>
                <w:sz w:val="22"/>
                <w:szCs w:val="22"/>
              </w:rPr>
              <w:t>tna</w:t>
            </w:r>
          </w:p>
          <w:p w:rsidR="001677E8" w:rsidRPr="00BD53D8" w:rsidRDefault="001677E8" w:rsidP="001677E8">
            <w:pPr>
              <w:pStyle w:val="Standard"/>
              <w:rPr>
                <w:b/>
                <w:sz w:val="22"/>
                <w:szCs w:val="22"/>
              </w:rPr>
            </w:pPr>
            <w:r w:rsidRPr="00BD53D8">
              <w:rPr>
                <w:sz w:val="22"/>
                <w:szCs w:val="22"/>
              </w:rPr>
              <w:t>nie mniej niż 27 cale (nie gorszy niż: LG 27UD68-W)</w:t>
            </w:r>
          </w:p>
          <w:p w:rsidR="001677E8" w:rsidRPr="00BD53D8" w:rsidRDefault="001677E8" w:rsidP="001677E8">
            <w:pPr>
              <w:pStyle w:val="Standard"/>
              <w:ind w:left="120"/>
              <w:rPr>
                <w:sz w:val="22"/>
                <w:szCs w:val="22"/>
              </w:rPr>
            </w:pPr>
            <w:r w:rsidRPr="00BD53D8">
              <w:rPr>
                <w:bCs/>
                <w:sz w:val="22"/>
                <w:szCs w:val="22"/>
              </w:rPr>
              <w:t>Rozdzielczo</w:t>
            </w:r>
            <w:r w:rsidRPr="00BD53D8">
              <w:rPr>
                <w:sz w:val="22"/>
                <w:szCs w:val="22"/>
              </w:rPr>
              <w:t>ść 3840 × 2160 pikseli</w:t>
            </w:r>
          </w:p>
          <w:p w:rsidR="001677E8" w:rsidRPr="00BD53D8" w:rsidRDefault="001677E8" w:rsidP="001677E8">
            <w:pPr>
              <w:pStyle w:val="Standard"/>
              <w:ind w:left="120"/>
              <w:rPr>
                <w:b/>
                <w:bCs/>
                <w:sz w:val="22"/>
                <w:szCs w:val="22"/>
              </w:rPr>
            </w:pPr>
            <w:r w:rsidRPr="00BD53D8">
              <w:rPr>
                <w:bCs/>
                <w:sz w:val="22"/>
                <w:szCs w:val="22"/>
              </w:rPr>
              <w:t xml:space="preserve">Technologia matrycy </w:t>
            </w:r>
            <w:r w:rsidRPr="00BD53D8">
              <w:rPr>
                <w:sz w:val="22"/>
                <w:szCs w:val="22"/>
                <w:lang w:eastAsia="en-US"/>
              </w:rPr>
              <w:t xml:space="preserve">IPS lub </w:t>
            </w:r>
            <w:proofErr w:type="spellStart"/>
            <w:r w:rsidRPr="00BD53D8">
              <w:rPr>
                <w:sz w:val="22"/>
                <w:szCs w:val="22"/>
                <w:lang w:eastAsia="en-US"/>
              </w:rPr>
              <w:t>AH-IPS</w:t>
            </w:r>
            <w:proofErr w:type="spellEnd"/>
          </w:p>
          <w:p w:rsidR="001677E8" w:rsidRPr="00BD53D8" w:rsidRDefault="001677E8" w:rsidP="001677E8">
            <w:pPr>
              <w:pStyle w:val="Standard"/>
              <w:ind w:left="120"/>
              <w:rPr>
                <w:sz w:val="22"/>
                <w:szCs w:val="22"/>
              </w:rPr>
            </w:pPr>
            <w:r w:rsidRPr="00BD53D8">
              <w:rPr>
                <w:bCs/>
                <w:sz w:val="22"/>
                <w:szCs w:val="22"/>
              </w:rPr>
              <w:t>Rodzaj pod</w:t>
            </w:r>
            <w:r w:rsidRPr="00BD53D8">
              <w:rPr>
                <w:sz w:val="22"/>
                <w:szCs w:val="22"/>
              </w:rPr>
              <w:t>ś</w:t>
            </w:r>
            <w:r w:rsidRPr="00BD53D8">
              <w:rPr>
                <w:bCs/>
                <w:sz w:val="22"/>
                <w:szCs w:val="22"/>
              </w:rPr>
              <w:t>wietlania</w:t>
            </w:r>
            <w:r w:rsidRPr="00BD53D8">
              <w:rPr>
                <w:sz w:val="22"/>
                <w:szCs w:val="22"/>
              </w:rPr>
              <w:t xml:space="preserve"> LED</w:t>
            </w:r>
          </w:p>
          <w:p w:rsidR="001677E8" w:rsidRPr="00BD53D8" w:rsidRDefault="001677E8" w:rsidP="001677E8">
            <w:pPr>
              <w:pStyle w:val="Standard"/>
              <w:ind w:left="120"/>
              <w:rPr>
                <w:b/>
                <w:bCs/>
                <w:sz w:val="22"/>
                <w:szCs w:val="22"/>
              </w:rPr>
            </w:pPr>
            <w:r w:rsidRPr="00BD53D8">
              <w:rPr>
                <w:bCs/>
                <w:sz w:val="22"/>
                <w:szCs w:val="22"/>
              </w:rPr>
              <w:t xml:space="preserve">Kontrast </w:t>
            </w:r>
            <w:r w:rsidRPr="00BD53D8">
              <w:rPr>
                <w:sz w:val="22"/>
                <w:szCs w:val="22"/>
              </w:rPr>
              <w:t>nie mniej niż 1000:1, dynamiczny nie mniej niż 5000000:1</w:t>
            </w:r>
          </w:p>
          <w:p w:rsidR="001677E8" w:rsidRPr="00BD53D8" w:rsidRDefault="001677E8" w:rsidP="001677E8">
            <w:pPr>
              <w:pStyle w:val="Standard"/>
              <w:ind w:left="120"/>
              <w:rPr>
                <w:sz w:val="22"/>
                <w:szCs w:val="22"/>
              </w:rPr>
            </w:pPr>
            <w:r w:rsidRPr="00BD53D8">
              <w:rPr>
                <w:bCs/>
                <w:sz w:val="22"/>
                <w:szCs w:val="22"/>
              </w:rPr>
              <w:t>Zł</w:t>
            </w:r>
            <w:r w:rsidRPr="00BD53D8">
              <w:rPr>
                <w:sz w:val="22"/>
                <w:szCs w:val="22"/>
              </w:rPr>
              <w:t>ą</w:t>
            </w:r>
            <w:r w:rsidRPr="00BD53D8">
              <w:rPr>
                <w:bCs/>
                <w:sz w:val="22"/>
                <w:szCs w:val="22"/>
              </w:rPr>
              <w:t>cza</w:t>
            </w:r>
            <w:r w:rsidRPr="00BD53D8">
              <w:rPr>
                <w:sz w:val="22"/>
                <w:szCs w:val="22"/>
              </w:rPr>
              <w:t xml:space="preserve"> HDMI, </w:t>
            </w:r>
            <w:proofErr w:type="spellStart"/>
            <w:r w:rsidRPr="00BD53D8">
              <w:rPr>
                <w:sz w:val="22"/>
                <w:szCs w:val="22"/>
              </w:rPr>
              <w:t>DisplayPort</w:t>
            </w:r>
            <w:proofErr w:type="spellEnd"/>
          </w:p>
          <w:p w:rsidR="001677E8" w:rsidRPr="00BD53D8" w:rsidRDefault="001677E8" w:rsidP="001677E8">
            <w:pPr>
              <w:pStyle w:val="Standard"/>
              <w:ind w:left="120"/>
              <w:rPr>
                <w:sz w:val="22"/>
                <w:szCs w:val="22"/>
              </w:rPr>
            </w:pPr>
            <w:r w:rsidRPr="00BD53D8">
              <w:rPr>
                <w:bCs/>
                <w:sz w:val="22"/>
                <w:szCs w:val="22"/>
              </w:rPr>
              <w:t>K</w:t>
            </w:r>
            <w:r w:rsidRPr="00BD53D8">
              <w:rPr>
                <w:sz w:val="22"/>
                <w:szCs w:val="22"/>
              </w:rPr>
              <w:t>ą</w:t>
            </w:r>
            <w:r w:rsidRPr="00BD53D8">
              <w:rPr>
                <w:bCs/>
                <w:sz w:val="22"/>
                <w:szCs w:val="22"/>
              </w:rPr>
              <w:t>t widzenia</w:t>
            </w:r>
            <w:r w:rsidRPr="00BD53D8">
              <w:rPr>
                <w:sz w:val="22"/>
                <w:szCs w:val="22"/>
              </w:rPr>
              <w:t xml:space="preserve"> w pionie nie mnie niż 170 stopni, w poziomie nie mniej niż 170 stopni</w:t>
            </w:r>
          </w:p>
          <w:p w:rsidR="001677E8" w:rsidRPr="00BD53D8" w:rsidRDefault="001677E8" w:rsidP="001677E8">
            <w:pPr>
              <w:pStyle w:val="Standard"/>
              <w:ind w:left="120"/>
              <w:rPr>
                <w:b/>
                <w:bCs/>
                <w:sz w:val="22"/>
                <w:szCs w:val="22"/>
              </w:rPr>
            </w:pPr>
            <w:r w:rsidRPr="00BD53D8">
              <w:rPr>
                <w:bCs/>
                <w:sz w:val="22"/>
                <w:szCs w:val="22"/>
              </w:rPr>
              <w:t xml:space="preserve">Certyfikaty </w:t>
            </w:r>
            <w:r w:rsidRPr="00BD53D8">
              <w:rPr>
                <w:sz w:val="22"/>
                <w:szCs w:val="22"/>
              </w:rPr>
              <w:t>Certyfikat ENERGY STAR® 5.0</w:t>
            </w:r>
          </w:p>
          <w:p w:rsidR="00984061" w:rsidRPr="00520E72" w:rsidRDefault="001677E8" w:rsidP="001677E8">
            <w:pPr>
              <w:rPr>
                <w:rFonts w:ascii="Czcionka tekstu podstawowego" w:hAnsi="Czcionka tekstu podstawowego"/>
                <w:color w:val="000000"/>
                <w:sz w:val="16"/>
                <w:szCs w:val="16"/>
              </w:rPr>
            </w:pPr>
            <w:r w:rsidRPr="00BD53D8">
              <w:rPr>
                <w:bCs/>
                <w:sz w:val="22"/>
                <w:szCs w:val="22"/>
              </w:rPr>
              <w:t xml:space="preserve">Gwarancja </w:t>
            </w:r>
            <w:r w:rsidRPr="00BD53D8">
              <w:rPr>
                <w:sz w:val="22"/>
                <w:szCs w:val="22"/>
              </w:rPr>
              <w:t>Pisemna gwarancja 24 miesiące.</w:t>
            </w:r>
          </w:p>
        </w:tc>
        <w:tc>
          <w:tcPr>
            <w:tcW w:w="2880" w:type="dxa"/>
          </w:tcPr>
          <w:p w:rsidR="00520E72" w:rsidRPr="001F7AAC" w:rsidRDefault="00520E72" w:rsidP="00520E72">
            <w:pPr>
              <w:pStyle w:val="Standard"/>
              <w:rPr>
                <w:b/>
                <w:sz w:val="22"/>
                <w:szCs w:val="22"/>
              </w:rPr>
            </w:pPr>
          </w:p>
        </w:tc>
      </w:tr>
    </w:tbl>
    <w:p w:rsidR="00520E72" w:rsidRDefault="00520E72" w:rsidP="00D66B1E">
      <w:pPr>
        <w:spacing w:line="360" w:lineRule="auto"/>
        <w:rPr>
          <w:b/>
          <w:color w:val="000000"/>
        </w:rPr>
      </w:pPr>
    </w:p>
    <w:p w:rsidR="00297610" w:rsidRDefault="00297610" w:rsidP="00520E72">
      <w:pPr>
        <w:spacing w:line="360" w:lineRule="auto"/>
        <w:rPr>
          <w:b/>
          <w:color w:val="000000"/>
        </w:rPr>
      </w:pPr>
    </w:p>
    <w:p w:rsidR="00520E72" w:rsidRPr="00BD53D8" w:rsidRDefault="00520E72" w:rsidP="00520E72">
      <w:pPr>
        <w:pStyle w:val="Tekstpodstawowy"/>
        <w:tabs>
          <w:tab w:val="left" w:pos="2820"/>
        </w:tabs>
        <w:rPr>
          <w:b/>
        </w:rPr>
      </w:pPr>
      <w:r w:rsidRPr="00BD53D8">
        <w:rPr>
          <w:b/>
        </w:rPr>
        <w:t xml:space="preserve">2.4.  </w:t>
      </w:r>
      <w:r w:rsidR="00297610" w:rsidRPr="00BD53D8">
        <w:rPr>
          <w:b/>
          <w:bCs/>
        </w:rPr>
        <w:t>Akcesoria kompatybilne do zestawów</w:t>
      </w:r>
      <w:r w:rsidR="00297610" w:rsidRPr="00BD53D8">
        <w:rPr>
          <w:b/>
        </w:rPr>
        <w:t xml:space="preserve"> </w:t>
      </w:r>
      <w:r w:rsidRPr="00BD53D8">
        <w:rPr>
          <w:b/>
        </w:rPr>
        <w:t>-</w:t>
      </w:r>
      <w:r w:rsidR="00297610" w:rsidRPr="00BD53D8">
        <w:rPr>
          <w:b/>
        </w:rPr>
        <w:t xml:space="preserve">1+2 </w:t>
      </w:r>
      <w:r w:rsidRPr="00BD53D8">
        <w:rPr>
          <w:b/>
        </w:rPr>
        <w:t xml:space="preserve">sztuki </w:t>
      </w:r>
    </w:p>
    <w:p w:rsidR="00520E72" w:rsidRDefault="00520E72" w:rsidP="00520E72">
      <w:pPr>
        <w:rPr>
          <w:b/>
          <w:bCs/>
          <w:color w:val="000000"/>
          <w:sz w:val="20"/>
          <w:szCs w:val="20"/>
        </w:rPr>
      </w:pPr>
      <w:r>
        <w:rPr>
          <w:b/>
          <w:bCs/>
          <w:color w:val="000000"/>
          <w:sz w:val="20"/>
          <w:szCs w:val="20"/>
        </w:rPr>
        <w:t>Oferowany t</w:t>
      </w:r>
      <w:r w:rsidRPr="005B6954">
        <w:rPr>
          <w:b/>
          <w:bCs/>
          <w:color w:val="000000"/>
          <w:sz w:val="20"/>
          <w:szCs w:val="20"/>
        </w:rPr>
        <w:t>yp / model: ……………..</w:t>
      </w:r>
    </w:p>
    <w:p w:rsidR="00520E72" w:rsidRDefault="00520E72" w:rsidP="00520E72">
      <w:pPr>
        <w:rPr>
          <w:b/>
          <w:bCs/>
          <w:color w:val="000000"/>
          <w:sz w:val="20"/>
          <w:szCs w:val="20"/>
        </w:rPr>
      </w:pPr>
      <w:r w:rsidRPr="005B6954">
        <w:rPr>
          <w:b/>
          <w:bCs/>
          <w:color w:val="000000"/>
          <w:sz w:val="20"/>
          <w:szCs w:val="20"/>
        </w:rPr>
        <w:t>Producent: ………………</w:t>
      </w:r>
    </w:p>
    <w:p w:rsidR="00520E72" w:rsidRDefault="00520E72" w:rsidP="00520E72">
      <w:pPr>
        <w:rPr>
          <w:rFonts w:ascii="Tms Rmn" w:hAnsi="Tms Rmn"/>
          <w:sz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520E72" w:rsidRPr="00B40010" w:rsidTr="00297610">
        <w:trPr>
          <w:trHeight w:val="315"/>
        </w:trPr>
        <w:tc>
          <w:tcPr>
            <w:tcW w:w="1276" w:type="dxa"/>
          </w:tcPr>
          <w:p w:rsidR="00520E72" w:rsidRPr="00B40010" w:rsidRDefault="00520E72" w:rsidP="00520E72">
            <w:pPr>
              <w:rPr>
                <w:b/>
              </w:rPr>
            </w:pPr>
            <w:r w:rsidRPr="00B40010">
              <w:rPr>
                <w:b/>
                <w:sz w:val="22"/>
                <w:szCs w:val="22"/>
              </w:rPr>
              <w:t>Parametr</w:t>
            </w:r>
          </w:p>
        </w:tc>
        <w:tc>
          <w:tcPr>
            <w:tcW w:w="5384"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297610">
        <w:trPr>
          <w:trHeight w:val="315"/>
        </w:trPr>
        <w:tc>
          <w:tcPr>
            <w:tcW w:w="1276" w:type="dxa"/>
          </w:tcPr>
          <w:p w:rsidR="00520E72" w:rsidRPr="00650F3D" w:rsidRDefault="00520E72" w:rsidP="00520E72"/>
        </w:tc>
        <w:tc>
          <w:tcPr>
            <w:tcW w:w="5384" w:type="dxa"/>
          </w:tcPr>
          <w:p w:rsidR="00297610" w:rsidRPr="00BD53D8" w:rsidRDefault="00297610" w:rsidP="00297610">
            <w:pPr>
              <w:pStyle w:val="Default"/>
              <w:rPr>
                <w:b/>
                <w:bCs/>
                <w:sz w:val="22"/>
                <w:szCs w:val="22"/>
              </w:rPr>
            </w:pPr>
            <w:r w:rsidRPr="00BD53D8">
              <w:rPr>
                <w:b/>
                <w:bCs/>
                <w:sz w:val="22"/>
                <w:szCs w:val="22"/>
              </w:rPr>
              <w:t>Pamięć RAM</w:t>
            </w:r>
          </w:p>
          <w:p w:rsidR="00297610" w:rsidRPr="00BD53D8" w:rsidRDefault="00297610" w:rsidP="00297610">
            <w:pPr>
              <w:pStyle w:val="Standard"/>
              <w:spacing w:line="274" w:lineRule="exact"/>
              <w:ind w:left="120"/>
              <w:rPr>
                <w:b/>
                <w:sz w:val="22"/>
                <w:szCs w:val="22"/>
              </w:rPr>
            </w:pPr>
            <w:proofErr w:type="spellStart"/>
            <w:r w:rsidRPr="00BD53D8">
              <w:rPr>
                <w:sz w:val="22"/>
                <w:szCs w:val="22"/>
              </w:rPr>
              <w:t>Corsair</w:t>
            </w:r>
            <w:proofErr w:type="spellEnd"/>
            <w:r w:rsidRPr="00BD53D8">
              <w:rPr>
                <w:sz w:val="22"/>
                <w:szCs w:val="22"/>
              </w:rPr>
              <w:t xml:space="preserve"> CMV16GX3M2A1600C11 lub inna o identycznych parametrach (DDR3, 16GB, 2 moduły, 16000MHz, 11 CL, 1.5V). Pamięć musi dobrze współpracować z już istniejącym zestawem dlatego musi spełniać powyższe wymagania. </w:t>
            </w:r>
            <w:r w:rsidRPr="00BD53D8">
              <w:rPr>
                <w:b/>
                <w:sz w:val="22"/>
                <w:szCs w:val="22"/>
              </w:rPr>
              <w:t>– 1 sztuka</w:t>
            </w:r>
          </w:p>
          <w:p w:rsidR="00297610" w:rsidRPr="00BD53D8" w:rsidRDefault="00297610" w:rsidP="00297610">
            <w:pPr>
              <w:pStyle w:val="Standard"/>
              <w:rPr>
                <w:b/>
                <w:color w:val="000000"/>
                <w:sz w:val="22"/>
                <w:szCs w:val="22"/>
              </w:rPr>
            </w:pPr>
            <w:r w:rsidRPr="00BD53D8">
              <w:rPr>
                <w:b/>
                <w:color w:val="000000"/>
                <w:sz w:val="22"/>
                <w:szCs w:val="22"/>
              </w:rPr>
              <w:t>Karta graficzna</w:t>
            </w:r>
          </w:p>
          <w:p w:rsidR="00984061" w:rsidRPr="00BD53D8" w:rsidRDefault="00297610" w:rsidP="00297610">
            <w:r w:rsidRPr="00BD53D8">
              <w:rPr>
                <w:sz w:val="22"/>
                <w:szCs w:val="22"/>
              </w:rPr>
              <w:t xml:space="preserve">Kompatybilna z ww. płytą główną, </w:t>
            </w:r>
            <w:proofErr w:type="spellStart"/>
            <w:r w:rsidRPr="00BD53D8">
              <w:rPr>
                <w:sz w:val="22"/>
                <w:szCs w:val="22"/>
              </w:rPr>
              <w:t>PCI-Express</w:t>
            </w:r>
            <w:proofErr w:type="spellEnd"/>
            <w:r w:rsidRPr="00BD53D8">
              <w:rPr>
                <w:sz w:val="22"/>
                <w:szCs w:val="22"/>
              </w:rPr>
              <w:t xml:space="preserve"> x16, minimum 8GB pamięci GDDR5, osiągająca co najmniej 10906 pkt. w teście </w:t>
            </w:r>
            <w:proofErr w:type="spellStart"/>
            <w:r w:rsidRPr="00BD53D8">
              <w:rPr>
                <w:sz w:val="22"/>
                <w:szCs w:val="22"/>
              </w:rPr>
              <w:t>PassMark</w:t>
            </w:r>
            <w:proofErr w:type="spellEnd"/>
            <w:r w:rsidRPr="00BD53D8">
              <w:rPr>
                <w:sz w:val="22"/>
                <w:szCs w:val="22"/>
              </w:rPr>
              <w:t xml:space="preserve"> G3D, nie gorsza niż: </w:t>
            </w:r>
            <w:proofErr w:type="spellStart"/>
            <w:r w:rsidRPr="00BD53D8">
              <w:rPr>
                <w:sz w:val="22"/>
                <w:szCs w:val="22"/>
              </w:rPr>
              <w:t>GeForce</w:t>
            </w:r>
            <w:proofErr w:type="spellEnd"/>
            <w:r w:rsidRPr="00BD53D8">
              <w:rPr>
                <w:sz w:val="22"/>
                <w:szCs w:val="22"/>
              </w:rPr>
              <w:t xml:space="preserve"> GTX 1070. </w:t>
            </w:r>
            <w:r w:rsidRPr="00BD53D8">
              <w:rPr>
                <w:bCs/>
                <w:sz w:val="22"/>
                <w:szCs w:val="22"/>
              </w:rPr>
              <w:t xml:space="preserve">UWAGA: ze względu na wymagania oprogramowania </w:t>
            </w:r>
            <w:proofErr w:type="spellStart"/>
            <w:r w:rsidRPr="00BD53D8">
              <w:rPr>
                <w:bCs/>
                <w:sz w:val="22"/>
                <w:szCs w:val="22"/>
              </w:rPr>
              <w:t>PhysX</w:t>
            </w:r>
            <w:proofErr w:type="spellEnd"/>
            <w:r w:rsidRPr="00BD53D8">
              <w:rPr>
                <w:bCs/>
                <w:sz w:val="22"/>
                <w:szCs w:val="22"/>
              </w:rPr>
              <w:t xml:space="preserve"> musi być to karta NVIDIA.- </w:t>
            </w:r>
            <w:r w:rsidRPr="00BD53D8">
              <w:rPr>
                <w:b/>
                <w:bCs/>
                <w:sz w:val="22"/>
                <w:szCs w:val="22"/>
              </w:rPr>
              <w:t>2 sztuki</w:t>
            </w:r>
          </w:p>
        </w:tc>
        <w:tc>
          <w:tcPr>
            <w:tcW w:w="2880" w:type="dxa"/>
          </w:tcPr>
          <w:p w:rsidR="00520E72" w:rsidRPr="001F7AAC" w:rsidRDefault="00520E72" w:rsidP="00520E72">
            <w:pPr>
              <w:pStyle w:val="Standard"/>
              <w:rPr>
                <w:b/>
                <w:sz w:val="22"/>
                <w:szCs w:val="22"/>
              </w:rPr>
            </w:pPr>
          </w:p>
        </w:tc>
      </w:tr>
    </w:tbl>
    <w:p w:rsidR="00520E72" w:rsidRDefault="00520E72" w:rsidP="00D66B1E">
      <w:pPr>
        <w:spacing w:line="360" w:lineRule="auto"/>
        <w:rPr>
          <w:b/>
          <w:color w:val="000000"/>
        </w:rPr>
      </w:pPr>
    </w:p>
    <w:p w:rsidR="00520E72" w:rsidRDefault="00520E72"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62005B" w:rsidRDefault="0062005B" w:rsidP="0062005B">
      <w:pPr>
        <w:rPr>
          <w:b/>
          <w:color w:val="000000"/>
        </w:rPr>
      </w:pPr>
    </w:p>
    <w:p w:rsidR="001D4093" w:rsidRDefault="001D4093" w:rsidP="001D4093">
      <w:pPr>
        <w:spacing w:line="360" w:lineRule="auto"/>
        <w:rPr>
          <w:b/>
          <w:color w:val="000000"/>
        </w:rPr>
      </w:pPr>
    </w:p>
    <w:p w:rsidR="001D4093" w:rsidRDefault="001D4093" w:rsidP="001D4093">
      <w:pPr>
        <w:spacing w:line="360" w:lineRule="auto"/>
        <w:rPr>
          <w:b/>
          <w:color w:val="000000"/>
        </w:rPr>
      </w:pPr>
      <w:r>
        <w:rPr>
          <w:b/>
          <w:color w:val="000000"/>
        </w:rPr>
        <w:t>Cena  brutto jednostkowa</w:t>
      </w:r>
    </w:p>
    <w:p w:rsidR="001D4093" w:rsidRDefault="001D4093" w:rsidP="001D4093">
      <w:pPr>
        <w:spacing w:line="360" w:lineRule="auto"/>
        <w:rPr>
          <w:b/>
          <w:color w:val="000000"/>
        </w:rPr>
      </w:pPr>
      <w:r>
        <w:rPr>
          <w:b/>
          <w:color w:val="000000"/>
        </w:rPr>
        <w:t>Część 2.2:……………………………………………………………</w:t>
      </w:r>
    </w:p>
    <w:p w:rsidR="001D4093" w:rsidRDefault="001D4093" w:rsidP="001D4093">
      <w:pPr>
        <w:spacing w:line="360" w:lineRule="auto"/>
        <w:rPr>
          <w:b/>
          <w:color w:val="000000"/>
        </w:rPr>
      </w:pPr>
      <w:r>
        <w:rPr>
          <w:b/>
          <w:color w:val="000000"/>
        </w:rPr>
        <w:t>Wartość brutto:…………………………………………………….</w:t>
      </w:r>
    </w:p>
    <w:p w:rsidR="001D4093" w:rsidRDefault="001D4093" w:rsidP="001D4093">
      <w:pPr>
        <w:spacing w:line="360" w:lineRule="auto"/>
        <w:rPr>
          <w:b/>
          <w:color w:val="000000"/>
        </w:rPr>
      </w:pPr>
    </w:p>
    <w:p w:rsidR="00520E72" w:rsidRDefault="00520E72" w:rsidP="00520E72">
      <w:pPr>
        <w:spacing w:line="360" w:lineRule="auto"/>
        <w:rPr>
          <w:b/>
          <w:color w:val="000000"/>
        </w:rPr>
      </w:pPr>
      <w:r>
        <w:rPr>
          <w:b/>
          <w:color w:val="000000"/>
        </w:rPr>
        <w:lastRenderedPageBreak/>
        <w:t>Cena  brutto jednostkowa</w:t>
      </w:r>
    </w:p>
    <w:p w:rsidR="00520E72" w:rsidRDefault="00520E72" w:rsidP="00520E72">
      <w:pPr>
        <w:spacing w:line="360" w:lineRule="auto"/>
        <w:rPr>
          <w:b/>
          <w:color w:val="000000"/>
        </w:rPr>
      </w:pPr>
      <w:r>
        <w:rPr>
          <w:b/>
          <w:color w:val="000000"/>
        </w:rPr>
        <w:t>Część 2.3:……………………………………………………………</w:t>
      </w:r>
    </w:p>
    <w:p w:rsidR="00520E72" w:rsidRDefault="00520E72" w:rsidP="00520E72">
      <w:pPr>
        <w:spacing w:line="360" w:lineRule="auto"/>
        <w:rPr>
          <w:b/>
          <w:color w:val="000000"/>
        </w:rPr>
      </w:pPr>
      <w:r>
        <w:rPr>
          <w:b/>
          <w:color w:val="000000"/>
        </w:rPr>
        <w:t>Wartość brutto:…………………………………………………….</w:t>
      </w:r>
    </w:p>
    <w:p w:rsidR="00520E72" w:rsidRDefault="00520E72" w:rsidP="00520E72">
      <w:pPr>
        <w:spacing w:line="360" w:lineRule="auto"/>
        <w:rPr>
          <w:b/>
          <w:color w:val="000000"/>
        </w:rPr>
      </w:pPr>
    </w:p>
    <w:p w:rsidR="00520E72" w:rsidRDefault="00520E72" w:rsidP="00520E72">
      <w:pPr>
        <w:spacing w:line="360" w:lineRule="auto"/>
        <w:rPr>
          <w:b/>
          <w:color w:val="000000"/>
        </w:rPr>
      </w:pPr>
      <w:r>
        <w:rPr>
          <w:b/>
          <w:color w:val="000000"/>
        </w:rPr>
        <w:t>Cena  brutto jednostkowa</w:t>
      </w:r>
    </w:p>
    <w:p w:rsidR="00520E72" w:rsidRDefault="00520E72" w:rsidP="00520E72">
      <w:pPr>
        <w:spacing w:line="360" w:lineRule="auto"/>
        <w:rPr>
          <w:b/>
          <w:color w:val="000000"/>
        </w:rPr>
      </w:pPr>
      <w:r>
        <w:rPr>
          <w:b/>
          <w:color w:val="000000"/>
        </w:rPr>
        <w:t>Część 2.4:……………………………………………………………</w:t>
      </w:r>
    </w:p>
    <w:p w:rsidR="00520E72" w:rsidRDefault="00520E72" w:rsidP="00520E72">
      <w:pPr>
        <w:spacing w:line="360" w:lineRule="auto"/>
        <w:rPr>
          <w:b/>
          <w:color w:val="000000"/>
        </w:rPr>
      </w:pPr>
      <w:r>
        <w:rPr>
          <w:b/>
          <w:color w:val="000000"/>
        </w:rPr>
        <w:t>Wartość brutto:…………………………………………………….</w:t>
      </w:r>
    </w:p>
    <w:p w:rsidR="001D4093" w:rsidRDefault="001D4093" w:rsidP="0062005B">
      <w:pPr>
        <w:rPr>
          <w:b/>
          <w:color w:val="000000"/>
        </w:rPr>
      </w:pPr>
    </w:p>
    <w:p w:rsidR="00B11C15" w:rsidRDefault="00B11C15" w:rsidP="0062005B">
      <w:pPr>
        <w:rPr>
          <w:b/>
          <w:color w:val="000000"/>
        </w:rPr>
      </w:pPr>
    </w:p>
    <w:p w:rsidR="003305B3" w:rsidRDefault="003305B3" w:rsidP="006E531C">
      <w:pPr>
        <w:rPr>
          <w:b/>
          <w:color w:val="000000"/>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D66B1E" w:rsidRDefault="00D66B1E" w:rsidP="00D66B1E">
      <w:pPr>
        <w:spacing w:line="360" w:lineRule="auto"/>
        <w:rPr>
          <w:b/>
          <w:color w:val="000000"/>
        </w:rPr>
      </w:pPr>
      <w:r>
        <w:rPr>
          <w:b/>
          <w:color w:val="000000"/>
        </w:rPr>
        <w:t>……………………………………………………………………………..</w:t>
      </w:r>
    </w:p>
    <w:p w:rsidR="003305B3" w:rsidRDefault="003305B3" w:rsidP="006E531C">
      <w:pPr>
        <w:rPr>
          <w:b/>
          <w:color w:val="000000"/>
        </w:rPr>
      </w:pPr>
    </w:p>
    <w:p w:rsidR="007F4EFA" w:rsidRDefault="007F4EFA" w:rsidP="006E531C">
      <w:pPr>
        <w:rPr>
          <w:b/>
          <w:color w:val="000000"/>
        </w:rPr>
      </w:pPr>
    </w:p>
    <w:p w:rsidR="007F4EFA" w:rsidRDefault="007F4EFA" w:rsidP="006E531C">
      <w:pPr>
        <w:rPr>
          <w:b/>
          <w:color w:val="000000"/>
        </w:rPr>
      </w:pPr>
    </w:p>
    <w:p w:rsidR="007F4EFA" w:rsidRDefault="007F4EFA" w:rsidP="006E531C">
      <w:pPr>
        <w:rPr>
          <w:b/>
          <w:color w:val="000000"/>
        </w:rPr>
      </w:pPr>
    </w:p>
    <w:p w:rsidR="00B11C15" w:rsidRDefault="00B11C15"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297610" w:rsidP="00CA177B">
      <w:pPr>
        <w:rPr>
          <w:b/>
          <w:u w:val="single"/>
        </w:rPr>
      </w:pPr>
      <w:r w:rsidRPr="00BD53D8">
        <w:rPr>
          <w:b/>
          <w:u w:val="single"/>
        </w:rPr>
        <w:t xml:space="preserve">Oprogramowanie </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297610" w:rsidRPr="00297610">
        <w:rPr>
          <w:b/>
          <w:color w:val="000000"/>
        </w:rPr>
        <w:t xml:space="preserve">Oprogramowanie </w:t>
      </w:r>
      <w:proofErr w:type="spellStart"/>
      <w:r w:rsidR="00297610" w:rsidRPr="00297610">
        <w:rPr>
          <w:b/>
        </w:rPr>
        <w:t>Artisteer</w:t>
      </w:r>
      <w:proofErr w:type="spellEnd"/>
      <w:r w:rsidR="00297610" w:rsidRPr="00297610">
        <w:rPr>
          <w:b/>
        </w:rPr>
        <w:t xml:space="preserve"> Standard </w:t>
      </w:r>
      <w:proofErr w:type="spellStart"/>
      <w:r w:rsidR="00297610" w:rsidRPr="00297610">
        <w:rPr>
          <w:b/>
        </w:rPr>
        <w:t>Edition</w:t>
      </w:r>
      <w:proofErr w:type="spellEnd"/>
      <w:r w:rsidR="00297610" w:rsidRPr="00297610">
        <w:rPr>
          <w:b/>
        </w:rPr>
        <w:t xml:space="preserve">+ </w:t>
      </w:r>
      <w:proofErr w:type="spellStart"/>
      <w:r w:rsidR="00297610" w:rsidRPr="00297610">
        <w:rPr>
          <w:b/>
        </w:rPr>
        <w:t>Themler</w:t>
      </w:r>
      <w:proofErr w:type="spellEnd"/>
      <w:r w:rsidR="00297610" w:rsidRPr="00297610">
        <w:rPr>
          <w:b/>
        </w:rPr>
        <w:t xml:space="preserve"> Pro </w:t>
      </w:r>
      <w:r w:rsidR="00297610" w:rsidRPr="00297610">
        <w:rPr>
          <w:b/>
          <w:color w:val="000000"/>
        </w:rPr>
        <w:t xml:space="preserve"> – 1licencja   </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4959"/>
        <w:gridCol w:w="2880"/>
      </w:tblGrid>
      <w:tr w:rsidR="00520E72" w:rsidRPr="00B40010" w:rsidTr="00C043EC">
        <w:trPr>
          <w:trHeight w:val="315"/>
        </w:trPr>
        <w:tc>
          <w:tcPr>
            <w:tcW w:w="1701" w:type="dxa"/>
          </w:tcPr>
          <w:p w:rsidR="00520E72" w:rsidRPr="00B40010" w:rsidRDefault="00520E72" w:rsidP="00520E72">
            <w:pPr>
              <w:rPr>
                <w:b/>
              </w:rPr>
            </w:pPr>
            <w:r w:rsidRPr="00B40010">
              <w:rPr>
                <w:b/>
                <w:sz w:val="22"/>
                <w:szCs w:val="22"/>
              </w:rPr>
              <w:t>Parametr</w:t>
            </w:r>
          </w:p>
        </w:tc>
        <w:tc>
          <w:tcPr>
            <w:tcW w:w="4959" w:type="dxa"/>
          </w:tcPr>
          <w:p w:rsidR="00520E72" w:rsidRPr="00B40010" w:rsidRDefault="00520E72" w:rsidP="00520E72">
            <w:pPr>
              <w:rPr>
                <w:b/>
              </w:rPr>
            </w:pPr>
            <w:r w:rsidRPr="00B40010">
              <w:rPr>
                <w:b/>
                <w:sz w:val="22"/>
                <w:szCs w:val="22"/>
              </w:rPr>
              <w:t>Żądany przez zamawiającego</w:t>
            </w:r>
          </w:p>
        </w:tc>
        <w:tc>
          <w:tcPr>
            <w:tcW w:w="2880" w:type="dxa"/>
          </w:tcPr>
          <w:p w:rsidR="00520E72" w:rsidRPr="00B40010" w:rsidRDefault="00520E72" w:rsidP="00520E72">
            <w:pPr>
              <w:rPr>
                <w:b/>
              </w:rPr>
            </w:pPr>
            <w:r w:rsidRPr="00B40010">
              <w:rPr>
                <w:b/>
                <w:sz w:val="22"/>
                <w:szCs w:val="22"/>
              </w:rPr>
              <w:t xml:space="preserve"> Oferowany</w:t>
            </w:r>
          </w:p>
        </w:tc>
      </w:tr>
      <w:tr w:rsidR="00520E72" w:rsidRPr="001F7AAC" w:rsidTr="00C043EC">
        <w:trPr>
          <w:trHeight w:val="315"/>
        </w:trPr>
        <w:tc>
          <w:tcPr>
            <w:tcW w:w="1701" w:type="dxa"/>
            <w:vAlign w:val="center"/>
          </w:tcPr>
          <w:p w:rsidR="00520E72" w:rsidRDefault="00520E72" w:rsidP="00520E72">
            <w:pPr>
              <w:jc w:val="center"/>
              <w:rPr>
                <w:b/>
              </w:rPr>
            </w:pPr>
          </w:p>
        </w:tc>
        <w:tc>
          <w:tcPr>
            <w:tcW w:w="4959" w:type="dxa"/>
          </w:tcPr>
          <w:p w:rsidR="00C043EC" w:rsidRPr="00407316" w:rsidRDefault="00297610" w:rsidP="002B39C1">
            <w:pPr>
              <w:rPr>
                <w:lang w:val="en-US"/>
              </w:rPr>
            </w:pPr>
            <w:proofErr w:type="spellStart"/>
            <w:r w:rsidRPr="00407316">
              <w:rPr>
                <w:lang w:val="en-US"/>
              </w:rPr>
              <w:t>Artisteer</w:t>
            </w:r>
            <w:proofErr w:type="spellEnd"/>
            <w:r w:rsidRPr="00407316">
              <w:rPr>
                <w:lang w:val="en-US"/>
              </w:rPr>
              <w:t xml:space="preserve"> Standard Edition+ </w:t>
            </w:r>
            <w:proofErr w:type="spellStart"/>
            <w:r w:rsidRPr="00407316">
              <w:rPr>
                <w:lang w:val="en-US"/>
              </w:rPr>
              <w:t>Themler</w:t>
            </w:r>
            <w:proofErr w:type="spellEnd"/>
            <w:r w:rsidRPr="00407316">
              <w:rPr>
                <w:lang w:val="en-US"/>
              </w:rPr>
              <w:t xml:space="preserve"> Pro- </w:t>
            </w:r>
            <w:proofErr w:type="spellStart"/>
            <w:r w:rsidRPr="00407316">
              <w:rPr>
                <w:lang w:val="en-US"/>
              </w:rPr>
              <w:t>licencja</w:t>
            </w:r>
            <w:proofErr w:type="spellEnd"/>
            <w:r w:rsidRPr="00407316">
              <w:rPr>
                <w:lang w:val="en-US"/>
              </w:rPr>
              <w:t xml:space="preserve"> – </w:t>
            </w:r>
            <w:proofErr w:type="spellStart"/>
            <w:r w:rsidRPr="00407316">
              <w:rPr>
                <w:lang w:val="en-US"/>
              </w:rPr>
              <w:t>usługa</w:t>
            </w:r>
            <w:proofErr w:type="spellEnd"/>
            <w:r w:rsidRPr="00407316">
              <w:rPr>
                <w:lang w:val="en-US"/>
              </w:rPr>
              <w:t xml:space="preserve"> </w:t>
            </w:r>
            <w:proofErr w:type="spellStart"/>
            <w:r w:rsidRPr="00407316">
              <w:rPr>
                <w:lang w:val="en-US"/>
              </w:rPr>
              <w:t>rocznej</w:t>
            </w:r>
            <w:proofErr w:type="spellEnd"/>
            <w:r w:rsidRPr="00407316">
              <w:rPr>
                <w:lang w:val="en-US"/>
              </w:rPr>
              <w:t xml:space="preserve"> </w:t>
            </w:r>
            <w:proofErr w:type="spellStart"/>
            <w:r w:rsidRPr="00407316">
              <w:rPr>
                <w:lang w:val="en-US"/>
              </w:rPr>
              <w:t>subskrypcji</w:t>
            </w:r>
            <w:proofErr w:type="spellEnd"/>
          </w:p>
          <w:p w:rsidR="002B39C1" w:rsidRPr="002B39C1" w:rsidRDefault="00297610" w:rsidP="002B39C1">
            <w:pPr>
              <w:rPr>
                <w:rFonts w:ascii="Tms Rmn" w:hAnsi="Tms Rmn"/>
              </w:rPr>
            </w:pPr>
            <w:r w:rsidRPr="00407316">
              <w:rPr>
                <w:lang w:val="en-US"/>
              </w:rPr>
              <w:t xml:space="preserve"> </w:t>
            </w:r>
            <w:r w:rsidRPr="005D6B7F">
              <w:t xml:space="preserve">( kontynuacja)  </w:t>
            </w:r>
          </w:p>
          <w:p w:rsidR="00520E72" w:rsidRPr="00B11C15" w:rsidRDefault="00520E72" w:rsidP="002B39C1">
            <w:pPr>
              <w:rPr>
                <w:rFonts w:ascii="Tms Rmn" w:hAnsi="Tms Rmn"/>
              </w:rPr>
            </w:pPr>
          </w:p>
        </w:tc>
        <w:tc>
          <w:tcPr>
            <w:tcW w:w="2880" w:type="dxa"/>
          </w:tcPr>
          <w:p w:rsidR="00520E72" w:rsidRPr="001F7AAC" w:rsidRDefault="00520E72" w:rsidP="00520E72">
            <w:pPr>
              <w:pStyle w:val="Standard"/>
              <w:rPr>
                <w:b/>
                <w:sz w:val="22"/>
                <w:szCs w:val="22"/>
              </w:rPr>
            </w:pPr>
          </w:p>
        </w:tc>
      </w:tr>
    </w:tbl>
    <w:p w:rsidR="0032033C" w:rsidRPr="009E5062" w:rsidRDefault="0032033C" w:rsidP="00C05A37">
      <w:pPr>
        <w:spacing w:line="360" w:lineRule="auto"/>
        <w:rPr>
          <w:color w:val="000000"/>
          <w:sz w:val="16"/>
          <w:szCs w:val="16"/>
        </w:rPr>
      </w:pPr>
    </w:p>
    <w:p w:rsidR="009F4DFC" w:rsidRDefault="009F4DFC"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77105B" w:rsidRDefault="0077105B" w:rsidP="00C05A37">
      <w:pPr>
        <w:rPr>
          <w:b/>
          <w:color w:val="000000"/>
        </w:rPr>
      </w:pPr>
    </w:p>
    <w:p w:rsidR="0077105B" w:rsidRDefault="0077105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C05A37" w:rsidRDefault="00C05A37" w:rsidP="00C05A37">
      <w:pPr>
        <w:spacing w:line="360" w:lineRule="auto"/>
        <w:rPr>
          <w:b/>
          <w:color w:val="000000"/>
        </w:rPr>
      </w:pPr>
      <w:r>
        <w:rPr>
          <w:b/>
          <w:color w:val="000000"/>
        </w:rPr>
        <w:t>……………………………………………………………………………..</w:t>
      </w:r>
    </w:p>
    <w:p w:rsidR="008B7F1C" w:rsidRDefault="008B7F1C" w:rsidP="00C64A46">
      <w:pPr>
        <w:rPr>
          <w:b/>
          <w:color w:val="000000"/>
          <w:u w:val="single"/>
        </w:rPr>
      </w:pPr>
    </w:p>
    <w:p w:rsidR="00B11C15" w:rsidRDefault="00B11C15" w:rsidP="00C64A46">
      <w:pPr>
        <w:rPr>
          <w:b/>
          <w:color w:val="000000"/>
          <w:u w:val="single"/>
        </w:rPr>
      </w:pPr>
    </w:p>
    <w:p w:rsidR="00B11C15" w:rsidRDefault="00B11C15" w:rsidP="00C64A46">
      <w:pPr>
        <w:rPr>
          <w:b/>
          <w:color w:val="000000"/>
          <w:u w:val="single"/>
        </w:rPr>
      </w:pPr>
    </w:p>
    <w:p w:rsidR="00B11C15" w:rsidRDefault="00B11C15" w:rsidP="00C64A46">
      <w:pPr>
        <w:rPr>
          <w:b/>
          <w:color w:val="000000"/>
          <w:u w:val="single"/>
        </w:rPr>
      </w:pPr>
    </w:p>
    <w:p w:rsidR="00B11C15" w:rsidRDefault="00B11C15" w:rsidP="00C64A46">
      <w:pPr>
        <w:rPr>
          <w:b/>
          <w:color w:val="000000"/>
          <w:u w:val="single"/>
        </w:rPr>
      </w:pPr>
    </w:p>
    <w:p w:rsidR="00B11C15" w:rsidRPr="008D61FE" w:rsidRDefault="00C05A37" w:rsidP="00C64A46">
      <w:pPr>
        <w:rPr>
          <w:b/>
          <w:color w:val="000000"/>
          <w:sz w:val="28"/>
          <w:szCs w:val="28"/>
          <w:u w:val="single"/>
        </w:rPr>
      </w:pPr>
      <w:r w:rsidRPr="008D61FE">
        <w:rPr>
          <w:b/>
          <w:color w:val="000000"/>
          <w:sz w:val="28"/>
          <w:szCs w:val="28"/>
          <w:u w:val="single"/>
        </w:rPr>
        <w:lastRenderedPageBreak/>
        <w:t>Część 4</w:t>
      </w:r>
      <w:r w:rsidR="005151F5" w:rsidRPr="008D61FE">
        <w:rPr>
          <w:b/>
          <w:color w:val="000000"/>
          <w:sz w:val="28"/>
          <w:szCs w:val="28"/>
          <w:u w:val="single"/>
        </w:rPr>
        <w:t xml:space="preserve"> </w:t>
      </w:r>
    </w:p>
    <w:p w:rsidR="00622834" w:rsidRDefault="00622834" w:rsidP="00C64A46">
      <w:pPr>
        <w:rPr>
          <w:b/>
          <w:color w:val="000000"/>
          <w:u w:val="single"/>
        </w:rPr>
      </w:pPr>
    </w:p>
    <w:p w:rsidR="003305B3" w:rsidRPr="00BD53D8" w:rsidRDefault="005151F5" w:rsidP="00C64A46">
      <w:pPr>
        <w:rPr>
          <w:b/>
          <w:color w:val="000000"/>
          <w:u w:val="single"/>
        </w:rPr>
      </w:pPr>
      <w:r w:rsidRPr="00BD53D8">
        <w:rPr>
          <w:b/>
          <w:color w:val="000000"/>
          <w:u w:val="single"/>
        </w:rPr>
        <w:t xml:space="preserve"> </w:t>
      </w:r>
      <w:r w:rsidR="000A0406" w:rsidRPr="00BD53D8">
        <w:rPr>
          <w:b/>
          <w:color w:val="000000"/>
          <w:u w:val="single"/>
        </w:rPr>
        <w:t>Stacja dokująca</w:t>
      </w:r>
    </w:p>
    <w:p w:rsidR="003305B3" w:rsidRPr="00DB3CAF" w:rsidRDefault="003305B3" w:rsidP="00C64A46">
      <w:pPr>
        <w:rPr>
          <w:color w:val="000000"/>
        </w:rPr>
      </w:pPr>
    </w:p>
    <w:p w:rsidR="003305B3" w:rsidRPr="00425549" w:rsidRDefault="00C05A37" w:rsidP="00C64A46">
      <w:pPr>
        <w:pStyle w:val="Tekstpodstawowy"/>
        <w:rPr>
          <w:b/>
          <w:bCs/>
          <w:color w:val="000000"/>
        </w:rPr>
      </w:pPr>
      <w:r>
        <w:rPr>
          <w:b/>
          <w:bCs/>
          <w:color w:val="000000"/>
        </w:rPr>
        <w:t>4</w:t>
      </w:r>
      <w:r w:rsidR="003305B3" w:rsidRPr="00425549">
        <w:rPr>
          <w:b/>
          <w:bCs/>
          <w:color w:val="000000"/>
        </w:rPr>
        <w:t>.</w:t>
      </w:r>
      <w:r w:rsidR="003305B3" w:rsidRPr="001D4093">
        <w:rPr>
          <w:b/>
          <w:bCs/>
          <w:color w:val="000000"/>
        </w:rPr>
        <w:t xml:space="preserve">1 </w:t>
      </w:r>
      <w:r w:rsidR="00511795">
        <w:rPr>
          <w:b/>
        </w:rPr>
        <w:t xml:space="preserve"> </w:t>
      </w:r>
      <w:r w:rsidR="000A0406">
        <w:rPr>
          <w:b/>
        </w:rPr>
        <w:t xml:space="preserve">Stacja dokująca- 1 sztuka </w:t>
      </w:r>
      <w:r w:rsidR="00622834">
        <w:rPr>
          <w:b/>
        </w:rPr>
        <w:t xml:space="preserve"> </w:t>
      </w:r>
    </w:p>
    <w:p w:rsidR="003305B3" w:rsidRDefault="003305B3" w:rsidP="00C64A46">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C64A46">
      <w:pPr>
        <w:rPr>
          <w:b/>
          <w:bCs/>
          <w:color w:val="000000"/>
          <w:sz w:val="20"/>
          <w:szCs w:val="20"/>
        </w:rPr>
      </w:pPr>
      <w:r w:rsidRPr="005B6954">
        <w:rPr>
          <w:b/>
          <w:bCs/>
          <w:color w:val="000000"/>
          <w:sz w:val="20"/>
          <w:szCs w:val="20"/>
        </w:rPr>
        <w:t>Producent: ………………</w:t>
      </w:r>
    </w:p>
    <w:p w:rsidR="003305B3" w:rsidRPr="005B6954" w:rsidRDefault="003305B3" w:rsidP="00C64A46">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5384"/>
        <w:gridCol w:w="2880"/>
      </w:tblGrid>
      <w:tr w:rsidR="003305B3" w:rsidRPr="00B40010" w:rsidTr="00B11C15">
        <w:trPr>
          <w:trHeight w:val="315"/>
        </w:trPr>
        <w:tc>
          <w:tcPr>
            <w:tcW w:w="1276" w:type="dxa"/>
          </w:tcPr>
          <w:p w:rsidR="003305B3" w:rsidRPr="00B40010" w:rsidRDefault="003305B3" w:rsidP="00E64A94">
            <w:pPr>
              <w:rPr>
                <w:b/>
              </w:rPr>
            </w:pPr>
            <w:r w:rsidRPr="00B40010">
              <w:rPr>
                <w:b/>
                <w:sz w:val="22"/>
                <w:szCs w:val="22"/>
              </w:rPr>
              <w:t>Parametr</w:t>
            </w:r>
          </w:p>
        </w:tc>
        <w:tc>
          <w:tcPr>
            <w:tcW w:w="5384" w:type="dxa"/>
          </w:tcPr>
          <w:p w:rsidR="003305B3" w:rsidRPr="00B40010" w:rsidRDefault="003305B3" w:rsidP="00E64A94">
            <w:pPr>
              <w:rPr>
                <w:b/>
              </w:rPr>
            </w:pPr>
            <w:r w:rsidRPr="00B40010">
              <w:rPr>
                <w:b/>
                <w:sz w:val="22"/>
                <w:szCs w:val="22"/>
              </w:rPr>
              <w:t>Żądany przez zamawiającego</w:t>
            </w:r>
          </w:p>
        </w:tc>
        <w:tc>
          <w:tcPr>
            <w:tcW w:w="2880" w:type="dxa"/>
          </w:tcPr>
          <w:p w:rsidR="003305B3" w:rsidRPr="00B40010" w:rsidRDefault="003305B3" w:rsidP="00E64A94">
            <w:pPr>
              <w:rPr>
                <w:b/>
              </w:rPr>
            </w:pPr>
            <w:r w:rsidRPr="00B40010">
              <w:rPr>
                <w:b/>
                <w:sz w:val="22"/>
                <w:szCs w:val="22"/>
              </w:rPr>
              <w:t xml:space="preserve"> Oferowany</w:t>
            </w:r>
          </w:p>
        </w:tc>
      </w:tr>
      <w:tr w:rsidR="00511795" w:rsidRPr="000A0406" w:rsidTr="000A0406">
        <w:trPr>
          <w:trHeight w:val="4538"/>
        </w:trPr>
        <w:tc>
          <w:tcPr>
            <w:tcW w:w="1276" w:type="dxa"/>
            <w:vAlign w:val="center"/>
          </w:tcPr>
          <w:p w:rsidR="00511795" w:rsidRPr="00151838" w:rsidRDefault="00511795" w:rsidP="00407B14">
            <w:pPr>
              <w:rPr>
                <w:color w:val="000000"/>
              </w:rPr>
            </w:pPr>
          </w:p>
        </w:tc>
        <w:tc>
          <w:tcPr>
            <w:tcW w:w="5384" w:type="dxa"/>
            <w:vAlign w:val="center"/>
          </w:tcPr>
          <w:p w:rsidR="00511795" w:rsidRDefault="000A0406" w:rsidP="00407B14">
            <w:pPr>
              <w:rPr>
                <w:color w:val="000000"/>
              </w:rPr>
            </w:pPr>
            <w:r>
              <w:rPr>
                <w:color w:val="000000"/>
              </w:rPr>
              <w:t xml:space="preserve">Stacja dokująca dla Dell M4800 </w:t>
            </w:r>
            <w:r w:rsidR="005561DC">
              <w:rPr>
                <w:color w:val="000000"/>
              </w:rPr>
              <w:t>posiadająca</w:t>
            </w:r>
            <w:r>
              <w:rPr>
                <w:color w:val="000000"/>
              </w:rPr>
              <w:t xml:space="preserve"> co najmniej </w:t>
            </w:r>
            <w:r w:rsidR="005561DC">
              <w:rPr>
                <w:color w:val="000000"/>
              </w:rPr>
              <w:t>następujące</w:t>
            </w:r>
            <w:r>
              <w:rPr>
                <w:color w:val="000000"/>
              </w:rPr>
              <w:t xml:space="preserve"> złącza:</w:t>
            </w:r>
          </w:p>
          <w:p w:rsidR="000A0406" w:rsidRPr="000A0406" w:rsidRDefault="000A0406" w:rsidP="00407B14">
            <w:pPr>
              <w:rPr>
                <w:color w:val="000000"/>
                <w:lang w:val="en-US"/>
              </w:rPr>
            </w:pPr>
            <w:r w:rsidRPr="000A0406">
              <w:rPr>
                <w:color w:val="000000"/>
                <w:lang w:val="en-US"/>
              </w:rPr>
              <w:t>D-Sub(VGA)</w:t>
            </w:r>
          </w:p>
          <w:p w:rsidR="000A0406" w:rsidRPr="000A0406" w:rsidRDefault="000A0406" w:rsidP="00407B14">
            <w:pPr>
              <w:rPr>
                <w:color w:val="000000"/>
                <w:lang w:val="en-US"/>
              </w:rPr>
            </w:pPr>
            <w:r w:rsidRPr="000A0406">
              <w:rPr>
                <w:color w:val="000000"/>
                <w:lang w:val="en-US"/>
              </w:rPr>
              <w:t>2x DVI</w:t>
            </w:r>
          </w:p>
          <w:p w:rsidR="000A0406" w:rsidRPr="000A0406" w:rsidRDefault="000A0406" w:rsidP="00407B14">
            <w:pPr>
              <w:rPr>
                <w:color w:val="000000"/>
                <w:lang w:val="en-US"/>
              </w:rPr>
            </w:pPr>
            <w:r w:rsidRPr="000A0406">
              <w:rPr>
                <w:color w:val="000000"/>
                <w:lang w:val="en-US"/>
              </w:rPr>
              <w:t xml:space="preserve">2x </w:t>
            </w:r>
            <w:proofErr w:type="spellStart"/>
            <w:r w:rsidRPr="000A0406">
              <w:rPr>
                <w:color w:val="000000"/>
                <w:lang w:val="en-US"/>
              </w:rPr>
              <w:t>DisplayPort</w:t>
            </w:r>
            <w:proofErr w:type="spellEnd"/>
          </w:p>
          <w:p w:rsidR="000A0406" w:rsidRDefault="000A0406" w:rsidP="00407B14">
            <w:pPr>
              <w:rPr>
                <w:color w:val="000000"/>
                <w:lang w:val="en-US"/>
              </w:rPr>
            </w:pPr>
            <w:proofErr w:type="spellStart"/>
            <w:r>
              <w:rPr>
                <w:color w:val="000000"/>
                <w:lang w:val="en-US"/>
              </w:rPr>
              <w:t>eSATA</w:t>
            </w:r>
            <w:proofErr w:type="spellEnd"/>
          </w:p>
          <w:p w:rsidR="000A0406" w:rsidRDefault="000A0406" w:rsidP="00407B14">
            <w:pPr>
              <w:rPr>
                <w:color w:val="000000"/>
                <w:lang w:val="en-US"/>
              </w:rPr>
            </w:pPr>
            <w:r>
              <w:rPr>
                <w:color w:val="000000"/>
                <w:lang w:val="en-US"/>
              </w:rPr>
              <w:t>2xUSB 3.0</w:t>
            </w:r>
          </w:p>
          <w:p w:rsidR="000A0406" w:rsidRDefault="000A0406" w:rsidP="00407B14">
            <w:pPr>
              <w:rPr>
                <w:color w:val="000000"/>
                <w:lang w:val="en-US"/>
              </w:rPr>
            </w:pPr>
            <w:r>
              <w:rPr>
                <w:color w:val="000000"/>
                <w:lang w:val="en-US"/>
              </w:rPr>
              <w:t>2xUSB 2.0</w:t>
            </w:r>
          </w:p>
          <w:p w:rsidR="000A0406" w:rsidRDefault="000A0406" w:rsidP="00407B14">
            <w:pPr>
              <w:rPr>
                <w:color w:val="000000"/>
                <w:lang w:val="en-US"/>
              </w:rPr>
            </w:pPr>
            <w:r>
              <w:rPr>
                <w:color w:val="000000"/>
                <w:lang w:val="en-US"/>
              </w:rPr>
              <w:t>2x PS/2</w:t>
            </w:r>
          </w:p>
          <w:p w:rsidR="000A0406" w:rsidRPr="000A0406" w:rsidRDefault="000A0406" w:rsidP="00407B14">
            <w:pPr>
              <w:rPr>
                <w:color w:val="000000"/>
              </w:rPr>
            </w:pPr>
            <w:r w:rsidRPr="000A0406">
              <w:rPr>
                <w:color w:val="000000"/>
              </w:rPr>
              <w:t>RJ-45</w:t>
            </w:r>
          </w:p>
          <w:p w:rsidR="000A0406" w:rsidRPr="000A0406" w:rsidRDefault="000A0406" w:rsidP="00407B14">
            <w:pPr>
              <w:rPr>
                <w:color w:val="000000"/>
              </w:rPr>
            </w:pPr>
            <w:r w:rsidRPr="000A0406">
              <w:rPr>
                <w:color w:val="000000"/>
              </w:rPr>
              <w:t>LPT</w:t>
            </w:r>
          </w:p>
          <w:p w:rsidR="000A0406" w:rsidRPr="000A0406" w:rsidRDefault="000A0406" w:rsidP="00407B14">
            <w:pPr>
              <w:rPr>
                <w:color w:val="000000"/>
              </w:rPr>
            </w:pPr>
            <w:r w:rsidRPr="000A0406">
              <w:rPr>
                <w:color w:val="000000"/>
              </w:rPr>
              <w:t>COM</w:t>
            </w:r>
          </w:p>
          <w:p w:rsidR="000A0406" w:rsidRDefault="000A0406" w:rsidP="00407B14">
            <w:pPr>
              <w:rPr>
                <w:color w:val="000000"/>
              </w:rPr>
            </w:pPr>
            <w:r w:rsidRPr="000A0406">
              <w:rPr>
                <w:color w:val="000000"/>
              </w:rPr>
              <w:t>Wyjście słuchawkowe</w:t>
            </w:r>
          </w:p>
          <w:p w:rsidR="000A0406" w:rsidRDefault="000A0406" w:rsidP="00407B14">
            <w:pPr>
              <w:rPr>
                <w:color w:val="000000"/>
              </w:rPr>
            </w:pPr>
            <w:r>
              <w:rPr>
                <w:color w:val="000000"/>
              </w:rPr>
              <w:t>Wejście mikrofonowe</w:t>
            </w:r>
          </w:p>
          <w:p w:rsidR="00511795" w:rsidRPr="000A0406" w:rsidRDefault="000A0406" w:rsidP="00407B14">
            <w:pPr>
              <w:rPr>
                <w:color w:val="000000"/>
              </w:rPr>
            </w:pPr>
            <w:r>
              <w:rPr>
                <w:color w:val="000000"/>
              </w:rPr>
              <w:t xml:space="preserve">Zasilania </w:t>
            </w:r>
          </w:p>
        </w:tc>
        <w:tc>
          <w:tcPr>
            <w:tcW w:w="2880" w:type="dxa"/>
            <w:vAlign w:val="center"/>
          </w:tcPr>
          <w:p w:rsidR="00511795" w:rsidRPr="000A0406" w:rsidRDefault="00511795" w:rsidP="00C05A37">
            <w:pPr>
              <w:rPr>
                <w:b/>
                <w:color w:val="000000"/>
              </w:rPr>
            </w:pPr>
          </w:p>
        </w:tc>
      </w:tr>
    </w:tbl>
    <w:p w:rsidR="00415A6F" w:rsidRPr="000A0406" w:rsidRDefault="00415A6F" w:rsidP="00A41C34">
      <w:pPr>
        <w:pStyle w:val="Tekstpodstawowy"/>
        <w:rPr>
          <w:b/>
          <w:color w:val="000000"/>
        </w:rPr>
      </w:pPr>
    </w:p>
    <w:p w:rsidR="003305B3" w:rsidRDefault="00D620BA" w:rsidP="00C64A46">
      <w:pPr>
        <w:spacing w:line="360" w:lineRule="auto"/>
        <w:rPr>
          <w:b/>
          <w:color w:val="000000"/>
        </w:rPr>
      </w:pPr>
      <w:r>
        <w:rPr>
          <w:b/>
          <w:color w:val="000000"/>
        </w:rPr>
        <w:t>C</w:t>
      </w:r>
      <w:r w:rsidR="003305B3">
        <w:rPr>
          <w:b/>
          <w:color w:val="000000"/>
        </w:rPr>
        <w:t>ena  brutto jednostkowa</w:t>
      </w:r>
    </w:p>
    <w:p w:rsidR="003305B3" w:rsidRDefault="00C05A37" w:rsidP="00C64A46">
      <w:pPr>
        <w:spacing w:line="360" w:lineRule="auto"/>
        <w:rPr>
          <w:b/>
          <w:color w:val="000000"/>
        </w:rPr>
      </w:pPr>
      <w:r>
        <w:rPr>
          <w:b/>
          <w:color w:val="000000"/>
        </w:rPr>
        <w:t>Część 4</w:t>
      </w:r>
      <w:r w:rsidR="003305B3">
        <w:rPr>
          <w:b/>
          <w:color w:val="000000"/>
        </w:rPr>
        <w:t>.1:……………………………………………………………</w:t>
      </w:r>
    </w:p>
    <w:p w:rsidR="003305B3" w:rsidRDefault="003305B3" w:rsidP="002138B5">
      <w:pPr>
        <w:spacing w:line="360" w:lineRule="auto"/>
        <w:rPr>
          <w:b/>
          <w:color w:val="000000"/>
        </w:rPr>
      </w:pPr>
      <w:r>
        <w:rPr>
          <w:b/>
          <w:color w:val="000000"/>
        </w:rPr>
        <w:t>Wartość brutto:…………………………………………………….</w:t>
      </w:r>
    </w:p>
    <w:p w:rsidR="003305B3" w:rsidRDefault="003305B3" w:rsidP="00C64A46">
      <w:pPr>
        <w:rPr>
          <w:b/>
          <w:color w:val="000000"/>
        </w:rPr>
      </w:pPr>
    </w:p>
    <w:p w:rsidR="00B11C15" w:rsidRDefault="00B11C15" w:rsidP="001D4093">
      <w:pPr>
        <w:spacing w:line="360" w:lineRule="auto"/>
        <w:rPr>
          <w:b/>
          <w:color w:val="000000"/>
        </w:rPr>
      </w:pPr>
    </w:p>
    <w:p w:rsidR="00B11C15" w:rsidRDefault="00B11C15" w:rsidP="00C64A46">
      <w:pPr>
        <w:rPr>
          <w:b/>
          <w:color w:val="000000"/>
        </w:rPr>
      </w:pPr>
    </w:p>
    <w:p w:rsidR="003305B3" w:rsidRDefault="003305B3" w:rsidP="00C64A46">
      <w:pPr>
        <w:rPr>
          <w:b/>
          <w:color w:val="000000"/>
        </w:rPr>
      </w:pPr>
    </w:p>
    <w:p w:rsidR="003305B3" w:rsidRPr="005B6954" w:rsidRDefault="003305B3" w:rsidP="00C64A46">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C05A37">
        <w:rPr>
          <w:b/>
          <w:color w:val="000000"/>
          <w:u w:val="single"/>
        </w:rPr>
        <w:t xml:space="preserve"> 4</w:t>
      </w:r>
      <w:r w:rsidRPr="005B6954">
        <w:rPr>
          <w:b/>
          <w:color w:val="000000"/>
          <w:u w:val="single"/>
        </w:rPr>
        <w:t>.</w:t>
      </w:r>
    </w:p>
    <w:p w:rsidR="00B11C15" w:rsidRPr="000A0406" w:rsidRDefault="003305B3" w:rsidP="000A0406">
      <w:pPr>
        <w:spacing w:line="360" w:lineRule="auto"/>
        <w:rPr>
          <w:b/>
          <w:color w:val="000000"/>
        </w:rPr>
      </w:pPr>
      <w:r>
        <w:rPr>
          <w:b/>
          <w:color w:val="000000"/>
        </w:rPr>
        <w:t>…………………………………………………………………</w:t>
      </w: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B11C15" w:rsidRDefault="00B11C15" w:rsidP="0026017A">
      <w:pPr>
        <w:adjustRightInd w:val="0"/>
        <w:ind w:left="4963" w:firstLine="709"/>
        <w:rPr>
          <w:sz w:val="28"/>
          <w:szCs w:val="28"/>
        </w:rPr>
      </w:pPr>
    </w:p>
    <w:p w:rsidR="009D0B66" w:rsidRDefault="009D0B66" w:rsidP="0026017A">
      <w:pPr>
        <w:adjustRightInd w:val="0"/>
        <w:ind w:left="4963" w:firstLine="709"/>
        <w:rPr>
          <w:sz w:val="28"/>
          <w:szCs w:val="28"/>
        </w:rPr>
      </w:pPr>
    </w:p>
    <w:p w:rsidR="009D0B66" w:rsidRDefault="009D0B66" w:rsidP="0026017A">
      <w:pPr>
        <w:adjustRightInd w:val="0"/>
        <w:ind w:left="4963" w:firstLine="709"/>
        <w:rPr>
          <w:sz w:val="28"/>
          <w:szCs w:val="28"/>
        </w:rPr>
      </w:pPr>
    </w:p>
    <w:p w:rsidR="009D0B66" w:rsidRDefault="009D0B66" w:rsidP="0026017A">
      <w:pPr>
        <w:adjustRightInd w:val="0"/>
        <w:ind w:left="4963" w:firstLine="709"/>
        <w:rPr>
          <w:sz w:val="28"/>
          <w:szCs w:val="28"/>
        </w:rPr>
      </w:pPr>
    </w:p>
    <w:p w:rsidR="00B11C15" w:rsidRDefault="00B11C15" w:rsidP="0026017A">
      <w:pPr>
        <w:adjustRightInd w:val="0"/>
        <w:ind w:left="4963" w:firstLine="709"/>
        <w:rPr>
          <w:sz w:val="28"/>
          <w:szCs w:val="28"/>
        </w:rPr>
      </w:pPr>
    </w:p>
    <w:p w:rsidR="005561DC" w:rsidRDefault="005561DC" w:rsidP="0026017A">
      <w:pPr>
        <w:adjustRightInd w:val="0"/>
        <w:ind w:left="4963" w:firstLine="709"/>
        <w:rPr>
          <w:sz w:val="28"/>
          <w:szCs w:val="28"/>
        </w:rPr>
      </w:pPr>
    </w:p>
    <w:p w:rsidR="005561DC" w:rsidRDefault="005561DC"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lastRenderedPageBreak/>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0B3FE8">
        <w:rPr>
          <w:sz w:val="28"/>
          <w:szCs w:val="28"/>
        </w:rPr>
        <w:t>KZP/04</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lastRenderedPageBreak/>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lastRenderedPageBreak/>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660FAD" w:rsidRDefault="00D470B3" w:rsidP="00D470B3">
      <w:pPr>
        <w:spacing w:line="239" w:lineRule="auto"/>
        <w:rPr>
          <w:b/>
          <w:u w:val="single"/>
        </w:rPr>
      </w:pPr>
      <w:r w:rsidRPr="00660FAD">
        <w:rPr>
          <w:b/>
          <w:u w:val="single"/>
        </w:rPr>
        <w:t>Ponadto zamawiający przewiduje możliwość wykluczenia wykonawcy w sytuacji:</w:t>
      </w:r>
    </w:p>
    <w:p w:rsidR="003305B3" w:rsidRPr="00660FAD"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916AF9">
      <w:pPr>
        <w:pStyle w:val="Akapitzlist"/>
        <w:numPr>
          <w:ilvl w:val="0"/>
          <w:numId w:val="46"/>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916AF9">
      <w:pPr>
        <w:pStyle w:val="Akapitzlist"/>
        <w:numPr>
          <w:ilvl w:val="0"/>
          <w:numId w:val="46"/>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916AF9">
      <w:pPr>
        <w:pStyle w:val="Akapitzlist"/>
        <w:numPr>
          <w:ilvl w:val="0"/>
          <w:numId w:val="46"/>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lastRenderedPageBreak/>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Default="003305B3" w:rsidP="00AE2DB2">
      <w:pPr>
        <w:adjustRightInd w:val="0"/>
        <w:ind w:left="5220"/>
        <w:jc w:val="center"/>
        <w:rPr>
          <w:sz w:val="28"/>
          <w:szCs w:val="28"/>
        </w:rPr>
      </w:pPr>
      <w:r w:rsidRPr="00947E11">
        <w:rPr>
          <w:sz w:val="28"/>
          <w:szCs w:val="28"/>
        </w:rPr>
        <w:t>podpis Wykonawcy lub osoby/osób upoważnionej/</w:t>
      </w:r>
      <w:proofErr w:type="spellStart"/>
      <w:r w:rsidRPr="00947E11">
        <w:rPr>
          <w:sz w:val="28"/>
          <w:szCs w:val="28"/>
        </w:rPr>
        <w:t>ych</w:t>
      </w:r>
      <w:proofErr w:type="spellEnd"/>
      <w:r w:rsidRPr="00947E11">
        <w:rPr>
          <w:sz w:val="28"/>
          <w:szCs w:val="28"/>
        </w:rPr>
        <w:t xml:space="preserve"> do reprezentowania</w:t>
      </w:r>
    </w:p>
    <w:p w:rsidR="00470497" w:rsidRDefault="00470497">
      <w:pPr>
        <w:rPr>
          <w:sz w:val="28"/>
          <w:szCs w:val="28"/>
        </w:rPr>
      </w:pPr>
      <w:r>
        <w:rPr>
          <w:sz w:val="28"/>
          <w:szCs w:val="28"/>
        </w:rPr>
        <w:br w:type="page"/>
      </w:r>
    </w:p>
    <w:p w:rsidR="003305B3" w:rsidRPr="004951F6" w:rsidRDefault="003305B3" w:rsidP="00AE2DB2">
      <w:pPr>
        <w:adjustRightInd w:val="0"/>
        <w:ind w:left="5220"/>
        <w:jc w:val="center"/>
        <w:rPr>
          <w:sz w:val="28"/>
          <w:szCs w:val="28"/>
        </w:rPr>
      </w:pPr>
      <w:r w:rsidRPr="004951F6">
        <w:rPr>
          <w:sz w:val="28"/>
          <w:szCs w:val="28"/>
        </w:rPr>
        <w:lastRenderedPageBreak/>
        <w:br/>
        <w:t xml:space="preserve">                                                                                      </w:t>
      </w:r>
    </w:p>
    <w:p w:rsidR="00407316" w:rsidRDefault="00407316" w:rsidP="00407316">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407316" w:rsidRDefault="00407316" w:rsidP="00407316">
      <w:pPr>
        <w:spacing w:line="119" w:lineRule="exact"/>
      </w:pPr>
    </w:p>
    <w:p w:rsidR="00407316" w:rsidRDefault="00407316" w:rsidP="00407316">
      <w:pPr>
        <w:spacing w:line="0" w:lineRule="atLeast"/>
        <w:ind w:right="260"/>
        <w:jc w:val="right"/>
        <w:rPr>
          <w:rFonts w:ascii="Garamond" w:eastAsia="Garamond" w:hAnsi="Garamond"/>
          <w:b/>
          <w:sz w:val="22"/>
        </w:rPr>
      </w:pPr>
      <w:r>
        <w:rPr>
          <w:rFonts w:ascii="Garamond" w:eastAsia="Garamond" w:hAnsi="Garamond"/>
          <w:b/>
          <w:sz w:val="22"/>
        </w:rPr>
        <w:t>Załącznik nr 3</w:t>
      </w:r>
    </w:p>
    <w:p w:rsidR="00407316" w:rsidRDefault="00407316" w:rsidP="00407316">
      <w:pPr>
        <w:spacing w:line="397" w:lineRule="exact"/>
      </w:pPr>
    </w:p>
    <w:p w:rsidR="00407316" w:rsidRDefault="00407316" w:rsidP="00407316">
      <w:pPr>
        <w:spacing w:line="0" w:lineRule="atLeast"/>
        <w:ind w:left="400"/>
        <w:rPr>
          <w:rFonts w:ascii="Garamond" w:eastAsia="Garamond" w:hAnsi="Garamond"/>
        </w:rPr>
      </w:pPr>
      <w:r>
        <w:rPr>
          <w:rFonts w:ascii="Garamond" w:eastAsia="Garamond" w:hAnsi="Garamond"/>
        </w:rPr>
        <w:t>...................................................................................</w:t>
      </w:r>
    </w:p>
    <w:p w:rsidR="00407316" w:rsidRDefault="00407316" w:rsidP="00407316">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407316" w:rsidRDefault="00407316" w:rsidP="00407316">
      <w:pPr>
        <w:spacing w:line="200" w:lineRule="exact"/>
      </w:pPr>
    </w:p>
    <w:p w:rsidR="00407316" w:rsidRPr="00B65BE8" w:rsidRDefault="00407316" w:rsidP="00407316">
      <w:pPr>
        <w:spacing w:line="254" w:lineRule="exact"/>
      </w:pPr>
    </w:p>
    <w:p w:rsidR="00407316" w:rsidRPr="00B65BE8" w:rsidRDefault="00407316" w:rsidP="00407316">
      <w:pPr>
        <w:spacing w:line="0" w:lineRule="atLeast"/>
        <w:ind w:left="2560"/>
        <w:rPr>
          <w:rFonts w:eastAsia="Garamond"/>
          <w:b/>
        </w:rPr>
      </w:pPr>
      <w:r w:rsidRPr="00B65BE8">
        <w:rPr>
          <w:rFonts w:eastAsia="Garamond"/>
          <w:b/>
        </w:rPr>
        <w:t>OŚWIADCZENIE O GRUPIE KAPITAŁOWEJ</w:t>
      </w:r>
    </w:p>
    <w:p w:rsidR="00407316" w:rsidRPr="00B65BE8" w:rsidRDefault="00407316" w:rsidP="00407316">
      <w:pPr>
        <w:spacing w:line="325" w:lineRule="exact"/>
      </w:pPr>
    </w:p>
    <w:p w:rsidR="00407316" w:rsidRPr="00B65BE8" w:rsidRDefault="00407316" w:rsidP="00407316">
      <w:pPr>
        <w:spacing w:line="0" w:lineRule="atLeast"/>
        <w:ind w:left="280"/>
        <w:rPr>
          <w:rFonts w:eastAsia="Garamond"/>
        </w:rPr>
      </w:pPr>
      <w:r w:rsidRPr="00B65BE8">
        <w:rPr>
          <w:rFonts w:eastAsia="Garamond"/>
        </w:rPr>
        <w:t>My, niżej podpisani, działając w imieniu i na rzecz:</w:t>
      </w:r>
    </w:p>
    <w:p w:rsidR="00407316" w:rsidRPr="00B65BE8" w:rsidRDefault="00407316" w:rsidP="00407316">
      <w:pPr>
        <w:spacing w:line="324" w:lineRule="exact"/>
      </w:pPr>
    </w:p>
    <w:p w:rsidR="00407316" w:rsidRPr="00B65BE8" w:rsidRDefault="00407316" w:rsidP="00407316">
      <w:pPr>
        <w:spacing w:line="0" w:lineRule="atLeast"/>
        <w:ind w:left="280"/>
        <w:rPr>
          <w:rFonts w:eastAsia="Garamond"/>
        </w:rPr>
      </w:pPr>
      <w:r w:rsidRPr="00B65BE8">
        <w:rPr>
          <w:rFonts w:eastAsia="Garamond"/>
        </w:rPr>
        <w:t>..................................................................................................................................................</w:t>
      </w:r>
    </w:p>
    <w:p w:rsidR="00407316" w:rsidRPr="00B65BE8" w:rsidRDefault="00407316" w:rsidP="00407316">
      <w:pPr>
        <w:spacing w:line="321" w:lineRule="exact"/>
      </w:pPr>
    </w:p>
    <w:p w:rsidR="00407316" w:rsidRPr="00B65BE8" w:rsidRDefault="00407316" w:rsidP="00407316">
      <w:pPr>
        <w:spacing w:line="35" w:lineRule="exact"/>
      </w:pPr>
    </w:p>
    <w:p w:rsidR="00407316" w:rsidRPr="00B65BE8" w:rsidRDefault="00407316" w:rsidP="00407316">
      <w:pPr>
        <w:spacing w:line="0" w:lineRule="atLeast"/>
        <w:ind w:left="1060"/>
        <w:rPr>
          <w:rFonts w:eastAsia="Garamond"/>
          <w:i/>
        </w:rPr>
      </w:pPr>
      <w:r w:rsidRPr="00B65BE8">
        <w:rPr>
          <w:rFonts w:eastAsia="Garamond"/>
          <w:i/>
        </w:rPr>
        <w:t>(nazwa /firma/ i adres Wykonawcy/ Wykonawców wspólnie ubiegających się o udzielenie zamówienia)</w:t>
      </w:r>
    </w:p>
    <w:p w:rsidR="00407316" w:rsidRPr="00B65BE8" w:rsidRDefault="00407316" w:rsidP="00407316">
      <w:pPr>
        <w:spacing w:line="40" w:lineRule="exact"/>
      </w:pPr>
    </w:p>
    <w:p w:rsidR="00407316" w:rsidRPr="00B65BE8" w:rsidRDefault="00407316" w:rsidP="00407316">
      <w:pPr>
        <w:spacing w:line="0" w:lineRule="atLeast"/>
        <w:ind w:left="280"/>
        <w:rPr>
          <w:rFonts w:eastAsia="Garamond"/>
        </w:rPr>
      </w:pPr>
      <w:r w:rsidRPr="00B65BE8">
        <w:rPr>
          <w:rFonts w:eastAsia="Garamond"/>
        </w:rPr>
        <w:t>niniejszym oświadczamy, że ubiegając się o zamówienie publiczne na:</w:t>
      </w:r>
    </w:p>
    <w:p w:rsidR="00407316" w:rsidRPr="00B65BE8" w:rsidRDefault="00407316" w:rsidP="00407316">
      <w:pPr>
        <w:spacing w:line="233" w:lineRule="exact"/>
      </w:pPr>
    </w:p>
    <w:p w:rsidR="00407316" w:rsidRPr="00B65BE8" w:rsidRDefault="00407316" w:rsidP="00407316">
      <w:pPr>
        <w:ind w:left="500"/>
        <w:jc w:val="center"/>
        <w:rPr>
          <w:rFonts w:eastAsia="Garamond"/>
          <w:b/>
          <w:i/>
        </w:rPr>
      </w:pPr>
      <w:r w:rsidRPr="00B65BE8">
        <w:rPr>
          <w:rFonts w:eastAsia="Garamond"/>
          <w:b/>
          <w:i/>
        </w:rPr>
        <w:t>Wykonanie termomodernizacji i wymiany okien wraz z wyminą CO</w:t>
      </w:r>
    </w:p>
    <w:p w:rsidR="00407316" w:rsidRPr="00B65BE8" w:rsidRDefault="00407316" w:rsidP="00407316">
      <w:pPr>
        <w:jc w:val="center"/>
      </w:pPr>
      <w:r>
        <w:t>KZP/04</w:t>
      </w:r>
      <w:r w:rsidRPr="00B65BE8">
        <w:t>/2017</w:t>
      </w:r>
    </w:p>
    <w:p w:rsidR="00407316" w:rsidRPr="00B65BE8" w:rsidRDefault="00407316" w:rsidP="00407316">
      <w:pPr>
        <w:numPr>
          <w:ilvl w:val="0"/>
          <w:numId w:val="49"/>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407316" w:rsidRPr="00B65BE8" w:rsidRDefault="00407316" w:rsidP="00407316">
      <w:pPr>
        <w:spacing w:line="200" w:lineRule="exact"/>
        <w:rPr>
          <w:rFonts w:eastAsia="Garamond"/>
          <w:b/>
        </w:rPr>
      </w:pPr>
    </w:p>
    <w:p w:rsidR="00407316" w:rsidRPr="00B65BE8" w:rsidRDefault="00407316" w:rsidP="00407316">
      <w:pPr>
        <w:spacing w:line="292" w:lineRule="exact"/>
        <w:rPr>
          <w:rFonts w:eastAsia="Garamond"/>
          <w:b/>
        </w:rPr>
      </w:pPr>
    </w:p>
    <w:p w:rsidR="00407316" w:rsidRPr="00B65BE8" w:rsidRDefault="00407316" w:rsidP="00407316">
      <w:pPr>
        <w:numPr>
          <w:ilvl w:val="0"/>
          <w:numId w:val="49"/>
        </w:numPr>
        <w:tabs>
          <w:tab w:val="left" w:pos="460"/>
        </w:tabs>
        <w:spacing w:line="0" w:lineRule="atLeast"/>
        <w:ind w:left="460" w:hanging="182"/>
        <w:jc w:val="both"/>
        <w:rPr>
          <w:rFonts w:eastAsia="Garamond"/>
        </w:rPr>
      </w:pPr>
      <w:r w:rsidRPr="00B65BE8">
        <w:rPr>
          <w:rFonts w:eastAsia="Garamond"/>
        </w:rPr>
        <w:t>nie należymy do grupy kapitałowej*</w:t>
      </w:r>
    </w:p>
    <w:p w:rsidR="00407316" w:rsidRPr="00B65BE8" w:rsidRDefault="00407316" w:rsidP="00407316">
      <w:pPr>
        <w:spacing w:line="120" w:lineRule="exact"/>
      </w:pPr>
    </w:p>
    <w:p w:rsidR="00407316" w:rsidRPr="0056568F" w:rsidRDefault="00407316" w:rsidP="00407316">
      <w:pPr>
        <w:spacing w:line="0" w:lineRule="atLeast"/>
        <w:ind w:left="280"/>
        <w:rPr>
          <w:rFonts w:eastAsia="Garamond"/>
          <w:sz w:val="16"/>
          <w:szCs w:val="16"/>
        </w:rPr>
      </w:pPr>
      <w:r w:rsidRPr="0056568F">
        <w:rPr>
          <w:rFonts w:eastAsia="Garamond"/>
          <w:sz w:val="16"/>
          <w:szCs w:val="16"/>
        </w:rPr>
        <w:t>* zaznaczyć odpowiednie</w:t>
      </w:r>
    </w:p>
    <w:p w:rsidR="00407316" w:rsidRPr="00B65BE8" w:rsidRDefault="00407316" w:rsidP="00407316">
      <w:pPr>
        <w:spacing w:line="200" w:lineRule="exact"/>
      </w:pPr>
    </w:p>
    <w:p w:rsidR="00407316" w:rsidRPr="00B65BE8" w:rsidRDefault="00407316" w:rsidP="00407316">
      <w:pPr>
        <w:adjustRightInd w:val="0"/>
        <w:ind w:left="5220"/>
        <w:jc w:val="cente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407316" w:rsidP="009D2D7F">
      <w:pPr>
        <w:ind w:left="6480" w:hanging="5772"/>
        <w:rPr>
          <w:sz w:val="16"/>
          <w:szCs w:val="16"/>
        </w:rPr>
      </w:pPr>
      <w:r>
        <w:rPr>
          <w:sz w:val="16"/>
          <w:szCs w:val="16"/>
        </w:rPr>
        <w:t>(miejscowość)</w:t>
      </w:r>
      <w:r>
        <w:rPr>
          <w:sz w:val="16"/>
          <w:szCs w:val="16"/>
        </w:rPr>
        <w:tab/>
      </w:r>
      <w:r w:rsidR="003305B3">
        <w:rPr>
          <w:sz w:val="16"/>
          <w:szCs w:val="16"/>
        </w:rPr>
        <w:t>(podpis i pieczątka uprawomocnionego przedstawiciela Wykonawcy</w:t>
      </w:r>
    </w:p>
    <w:p w:rsidR="003305B3" w:rsidRPr="004951F6" w:rsidRDefault="003305B3" w:rsidP="00A05A0C">
      <w:pPr>
        <w:spacing w:line="360" w:lineRule="auto"/>
        <w:rPr>
          <w:b/>
          <w:color w:val="000000"/>
          <w:sz w:val="28"/>
          <w:szCs w:val="28"/>
        </w:rPr>
      </w:pPr>
    </w:p>
    <w:sectPr w:rsidR="003305B3" w:rsidRPr="004951F6" w:rsidSect="003B750E">
      <w:footerReference w:type="default" r:id="rId10"/>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BB8" w:rsidRDefault="00563BB8">
      <w:r>
        <w:separator/>
      </w:r>
    </w:p>
  </w:endnote>
  <w:endnote w:type="continuationSeparator" w:id="0">
    <w:p w:rsidR="00563BB8" w:rsidRDefault="00563B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288" w:rsidRDefault="00517EF6">
    <w:pPr>
      <w:pStyle w:val="Stopka"/>
      <w:jc w:val="center"/>
    </w:pPr>
    <w:r>
      <w:t>KZP/04</w:t>
    </w:r>
    <w:r w:rsidR="00291288">
      <w:t>/2017</w:t>
    </w:r>
  </w:p>
  <w:p w:rsidR="00291288" w:rsidRDefault="00291288">
    <w:pPr>
      <w:pStyle w:val="Stopka"/>
      <w:jc w:val="center"/>
    </w:pPr>
  </w:p>
  <w:p w:rsidR="00291288" w:rsidRDefault="00291288">
    <w:pPr>
      <w:pStyle w:val="Stopka"/>
      <w:jc w:val="center"/>
    </w:pPr>
    <w:r>
      <w:t xml:space="preserve">strona </w:t>
    </w:r>
    <w:r w:rsidR="0068352A">
      <w:rPr>
        <w:rStyle w:val="Numerstrony"/>
      </w:rPr>
      <w:fldChar w:fldCharType="begin"/>
    </w:r>
    <w:r>
      <w:rPr>
        <w:rStyle w:val="Numerstrony"/>
      </w:rPr>
      <w:instrText xml:space="preserve"> PAGE </w:instrText>
    </w:r>
    <w:r w:rsidR="0068352A">
      <w:rPr>
        <w:rStyle w:val="Numerstrony"/>
      </w:rPr>
      <w:fldChar w:fldCharType="separate"/>
    </w:r>
    <w:r w:rsidR="005933A2">
      <w:rPr>
        <w:rStyle w:val="Numerstrony"/>
        <w:noProof/>
      </w:rPr>
      <w:t>21</w:t>
    </w:r>
    <w:r w:rsidR="0068352A">
      <w:rPr>
        <w:rStyle w:val="Numerstrony"/>
      </w:rPr>
      <w:fldChar w:fldCharType="end"/>
    </w:r>
    <w:r>
      <w:rPr>
        <w:rStyle w:val="Numerstrony"/>
      </w:rPr>
      <w:t>/</w:t>
    </w:r>
    <w:r w:rsidR="0068352A">
      <w:rPr>
        <w:rStyle w:val="Numerstrony"/>
      </w:rPr>
      <w:fldChar w:fldCharType="begin"/>
    </w:r>
    <w:r>
      <w:rPr>
        <w:rStyle w:val="Numerstrony"/>
      </w:rPr>
      <w:instrText xml:space="preserve"> NUMPAGES </w:instrText>
    </w:r>
    <w:r w:rsidR="0068352A">
      <w:rPr>
        <w:rStyle w:val="Numerstrony"/>
      </w:rPr>
      <w:fldChar w:fldCharType="separate"/>
    </w:r>
    <w:r w:rsidR="005933A2">
      <w:rPr>
        <w:rStyle w:val="Numerstrony"/>
        <w:noProof/>
      </w:rPr>
      <w:t>21</w:t>
    </w:r>
    <w:r w:rsidR="0068352A">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BB8" w:rsidRDefault="00563BB8">
      <w:r>
        <w:separator/>
      </w:r>
    </w:p>
  </w:footnote>
  <w:footnote w:type="continuationSeparator" w:id="0">
    <w:p w:rsidR="00563BB8" w:rsidRDefault="00563B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D7403E1E"/>
    <w:lvl w:ilvl="0" w:tplc="04150001">
      <w:start w:val="1"/>
      <w:numFmt w:val="bullet"/>
      <w:lvlText w:val=""/>
      <w:lvlJc w:val="left"/>
      <w:pPr>
        <w:ind w:left="720" w:hanging="360"/>
      </w:pPr>
      <w:rPr>
        <w:rFonts w:ascii="Symbol" w:hAnsi="Symbol" w:hint="default"/>
      </w:rPr>
    </w:lvl>
    <w:lvl w:ilvl="1" w:tplc="04150003">
      <w:start w:val="1"/>
      <w:numFmt w:val="bullet"/>
      <w:lvlRestart w:val="0"/>
      <w:lvlText w:val="o"/>
      <w:lvlJc w:val="left"/>
      <w:pPr>
        <w:ind w:left="1440" w:hanging="360"/>
      </w:pPr>
      <w:rPr>
        <w:rFonts w:ascii="Courier New" w:hAnsi="Courier New" w:hint="default"/>
      </w:rPr>
    </w:lvl>
    <w:lvl w:ilvl="2" w:tplc="04150005">
      <w:start w:val="1"/>
      <w:numFmt w:val="bullet"/>
      <w:lvlRestart w:val="0"/>
      <w:lvlText w:val=""/>
      <w:lvlJc w:val="left"/>
      <w:pPr>
        <w:ind w:left="2160" w:hanging="360"/>
      </w:pPr>
      <w:rPr>
        <w:rFonts w:ascii="Wingdings" w:hAnsi="Wingdings" w:hint="default"/>
      </w:rPr>
    </w:lvl>
    <w:lvl w:ilvl="3" w:tplc="04150001">
      <w:start w:val="1"/>
      <w:numFmt w:val="bullet"/>
      <w:lvlRestart w:val="0"/>
      <w:lvlText w:val=""/>
      <w:lvlJc w:val="left"/>
      <w:pPr>
        <w:ind w:left="2880" w:hanging="360"/>
      </w:pPr>
      <w:rPr>
        <w:rFonts w:ascii="Symbol" w:hAnsi="Symbol" w:hint="default"/>
      </w:rPr>
    </w:lvl>
    <w:lvl w:ilvl="4" w:tplc="04150003">
      <w:start w:val="1"/>
      <w:numFmt w:val="bullet"/>
      <w:lvlRestart w:val="0"/>
      <w:lvlText w:val="o"/>
      <w:lvlJc w:val="left"/>
      <w:pPr>
        <w:ind w:left="3600" w:hanging="360"/>
      </w:pPr>
      <w:rPr>
        <w:rFonts w:ascii="Courier New" w:hAnsi="Courier New" w:hint="default"/>
      </w:rPr>
    </w:lvl>
    <w:lvl w:ilvl="5" w:tplc="04150005">
      <w:start w:val="1"/>
      <w:numFmt w:val="bullet"/>
      <w:lvlRestart w:val="0"/>
      <w:lvlText w:val=""/>
      <w:lvlJc w:val="left"/>
      <w:pPr>
        <w:ind w:left="4320" w:hanging="360"/>
      </w:pPr>
      <w:rPr>
        <w:rFonts w:ascii="Wingdings" w:hAnsi="Wingdings" w:hint="default"/>
      </w:rPr>
    </w:lvl>
    <w:lvl w:ilvl="6" w:tplc="04150001">
      <w:start w:val="1"/>
      <w:numFmt w:val="bullet"/>
      <w:lvlRestart w:val="0"/>
      <w:lvlText w:val=""/>
      <w:lvlJc w:val="left"/>
      <w:pPr>
        <w:ind w:left="5040" w:hanging="360"/>
      </w:pPr>
      <w:rPr>
        <w:rFonts w:ascii="Symbol" w:hAnsi="Symbol" w:hint="default"/>
      </w:rPr>
    </w:lvl>
    <w:lvl w:ilvl="7" w:tplc="04150003">
      <w:start w:val="1"/>
      <w:numFmt w:val="bullet"/>
      <w:lvlRestart w:val="0"/>
      <w:lvlText w:val="o"/>
      <w:lvlJc w:val="left"/>
      <w:pPr>
        <w:ind w:left="5760" w:hanging="360"/>
      </w:pPr>
      <w:rPr>
        <w:rFonts w:ascii="Courier New" w:hAnsi="Courier New" w:hint="default"/>
      </w:rPr>
    </w:lvl>
    <w:lvl w:ilvl="8" w:tplc="04150005">
      <w:start w:val="1"/>
      <w:numFmt w:val="bullet"/>
      <w:lvlRestart w:val="0"/>
      <w:lvlText w:val=""/>
      <w:lvlJc w:val="left"/>
      <w:pPr>
        <w:ind w:left="6480" w:hanging="360"/>
      </w:pPr>
      <w:rPr>
        <w:rFonts w:ascii="Wingdings" w:hAnsi="Wingdings" w:hint="default"/>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hybridMultilevel"/>
    <w:tmpl w:val="A7AA91A8"/>
    <w:lvl w:ilvl="0" w:tplc="04150001">
      <w:start w:val="1"/>
      <w:numFmt w:val="bullet"/>
      <w:lvlText w:val=""/>
      <w:lvlJc w:val="left"/>
      <w:pPr>
        <w:ind w:left="720" w:hanging="360"/>
      </w:pPr>
      <w:rPr>
        <w:rFonts w:ascii="Symbol" w:hAnsi="Symbol" w:hint="default"/>
      </w:rPr>
    </w:lvl>
    <w:lvl w:ilvl="1" w:tplc="04150003">
      <w:start w:val="1"/>
      <w:numFmt w:val="bullet"/>
      <w:lvlRestart w:val="0"/>
      <w:lvlText w:val="o"/>
      <w:lvlJc w:val="left"/>
      <w:pPr>
        <w:ind w:left="1440" w:hanging="360"/>
      </w:pPr>
      <w:rPr>
        <w:rFonts w:ascii="Courier New" w:hAnsi="Courier New" w:hint="default"/>
      </w:rPr>
    </w:lvl>
    <w:lvl w:ilvl="2" w:tplc="04150005">
      <w:start w:val="1"/>
      <w:numFmt w:val="bullet"/>
      <w:lvlRestart w:val="0"/>
      <w:lvlText w:val=""/>
      <w:lvlJc w:val="left"/>
      <w:pPr>
        <w:ind w:left="2160" w:hanging="360"/>
      </w:pPr>
      <w:rPr>
        <w:rFonts w:ascii="Wingdings" w:hAnsi="Wingdings" w:hint="default"/>
      </w:rPr>
    </w:lvl>
    <w:lvl w:ilvl="3" w:tplc="04150001">
      <w:start w:val="1"/>
      <w:numFmt w:val="bullet"/>
      <w:lvlRestart w:val="0"/>
      <w:lvlText w:val=""/>
      <w:lvlJc w:val="left"/>
      <w:pPr>
        <w:ind w:left="2880" w:hanging="360"/>
      </w:pPr>
      <w:rPr>
        <w:rFonts w:ascii="Symbol" w:hAnsi="Symbol" w:hint="default"/>
      </w:rPr>
    </w:lvl>
    <w:lvl w:ilvl="4" w:tplc="04150003">
      <w:start w:val="1"/>
      <w:numFmt w:val="bullet"/>
      <w:lvlRestart w:val="0"/>
      <w:lvlText w:val="o"/>
      <w:lvlJc w:val="left"/>
      <w:pPr>
        <w:ind w:left="3600" w:hanging="360"/>
      </w:pPr>
      <w:rPr>
        <w:rFonts w:ascii="Courier New" w:hAnsi="Courier New" w:hint="default"/>
      </w:rPr>
    </w:lvl>
    <w:lvl w:ilvl="5" w:tplc="04150005">
      <w:start w:val="1"/>
      <w:numFmt w:val="bullet"/>
      <w:lvlRestart w:val="0"/>
      <w:lvlText w:val=""/>
      <w:lvlJc w:val="left"/>
      <w:pPr>
        <w:ind w:left="4320" w:hanging="360"/>
      </w:pPr>
      <w:rPr>
        <w:rFonts w:ascii="Wingdings" w:hAnsi="Wingdings" w:hint="default"/>
      </w:rPr>
    </w:lvl>
    <w:lvl w:ilvl="6" w:tplc="04150001">
      <w:start w:val="1"/>
      <w:numFmt w:val="bullet"/>
      <w:lvlRestart w:val="0"/>
      <w:lvlText w:val=""/>
      <w:lvlJc w:val="left"/>
      <w:pPr>
        <w:ind w:left="5040" w:hanging="360"/>
      </w:pPr>
      <w:rPr>
        <w:rFonts w:ascii="Symbol" w:hAnsi="Symbol" w:hint="default"/>
      </w:rPr>
    </w:lvl>
    <w:lvl w:ilvl="7" w:tplc="04150003">
      <w:start w:val="1"/>
      <w:numFmt w:val="bullet"/>
      <w:lvlRestart w:val="0"/>
      <w:lvlText w:val="o"/>
      <w:lvlJc w:val="left"/>
      <w:pPr>
        <w:ind w:left="5760" w:hanging="360"/>
      </w:pPr>
      <w:rPr>
        <w:rFonts w:ascii="Courier New" w:hAnsi="Courier New" w:hint="default"/>
      </w:rPr>
    </w:lvl>
    <w:lvl w:ilvl="8" w:tplc="04150005">
      <w:start w:val="1"/>
      <w:numFmt w:val="bullet"/>
      <w:lvlRestart w:val="0"/>
      <w:lvlText w:val=""/>
      <w:lvlJc w:val="left"/>
      <w:pPr>
        <w:ind w:left="6480" w:hanging="360"/>
      </w:pPr>
      <w:rPr>
        <w:rFonts w:ascii="Wingdings" w:hAnsi="Wingdings" w:hint="default"/>
      </w:rPr>
    </w:lvl>
  </w:abstractNum>
  <w:abstractNum w:abstractNumId="3">
    <w:nsid w:val="00000006"/>
    <w:multiLevelType w:val="hybridMultilevel"/>
    <w:tmpl w:val="F530F492"/>
    <w:lvl w:ilvl="0" w:tplc="04150001">
      <w:start w:val="1"/>
      <w:numFmt w:val="bullet"/>
      <w:lvlText w:val=""/>
      <w:lvlJc w:val="left"/>
      <w:pPr>
        <w:ind w:left="720" w:hanging="360"/>
      </w:pPr>
      <w:rPr>
        <w:rFonts w:ascii="Symbol" w:hAnsi="Symbol" w:hint="default"/>
      </w:rPr>
    </w:lvl>
    <w:lvl w:ilvl="1" w:tplc="04150003">
      <w:start w:val="1"/>
      <w:numFmt w:val="bullet"/>
      <w:lvlRestart w:val="0"/>
      <w:lvlText w:val="o"/>
      <w:lvlJc w:val="left"/>
      <w:pPr>
        <w:ind w:left="1440" w:hanging="360"/>
      </w:pPr>
      <w:rPr>
        <w:rFonts w:ascii="Courier New" w:hAnsi="Courier New" w:hint="default"/>
      </w:rPr>
    </w:lvl>
    <w:lvl w:ilvl="2" w:tplc="04150005">
      <w:start w:val="1"/>
      <w:numFmt w:val="bullet"/>
      <w:lvlRestart w:val="0"/>
      <w:lvlText w:val=""/>
      <w:lvlJc w:val="left"/>
      <w:pPr>
        <w:ind w:left="2160" w:hanging="360"/>
      </w:pPr>
      <w:rPr>
        <w:rFonts w:ascii="Wingdings" w:hAnsi="Wingdings" w:hint="default"/>
      </w:rPr>
    </w:lvl>
    <w:lvl w:ilvl="3" w:tplc="04150001">
      <w:start w:val="1"/>
      <w:numFmt w:val="bullet"/>
      <w:lvlRestart w:val="0"/>
      <w:lvlText w:val=""/>
      <w:lvlJc w:val="left"/>
      <w:pPr>
        <w:ind w:left="2880" w:hanging="360"/>
      </w:pPr>
      <w:rPr>
        <w:rFonts w:ascii="Symbol" w:hAnsi="Symbol" w:hint="default"/>
      </w:rPr>
    </w:lvl>
    <w:lvl w:ilvl="4" w:tplc="04150003">
      <w:start w:val="1"/>
      <w:numFmt w:val="bullet"/>
      <w:lvlRestart w:val="0"/>
      <w:lvlText w:val="o"/>
      <w:lvlJc w:val="left"/>
      <w:pPr>
        <w:ind w:left="3600" w:hanging="360"/>
      </w:pPr>
      <w:rPr>
        <w:rFonts w:ascii="Courier New" w:hAnsi="Courier New" w:hint="default"/>
      </w:rPr>
    </w:lvl>
    <w:lvl w:ilvl="5" w:tplc="04150005">
      <w:start w:val="1"/>
      <w:numFmt w:val="bullet"/>
      <w:lvlRestart w:val="0"/>
      <w:lvlText w:val=""/>
      <w:lvlJc w:val="left"/>
      <w:pPr>
        <w:ind w:left="4320" w:hanging="360"/>
      </w:pPr>
      <w:rPr>
        <w:rFonts w:ascii="Wingdings" w:hAnsi="Wingdings" w:hint="default"/>
      </w:rPr>
    </w:lvl>
    <w:lvl w:ilvl="6" w:tplc="04150001">
      <w:start w:val="1"/>
      <w:numFmt w:val="bullet"/>
      <w:lvlRestart w:val="0"/>
      <w:lvlText w:val=""/>
      <w:lvlJc w:val="left"/>
      <w:pPr>
        <w:ind w:left="5040" w:hanging="360"/>
      </w:pPr>
      <w:rPr>
        <w:rFonts w:ascii="Symbol" w:hAnsi="Symbol" w:hint="default"/>
      </w:rPr>
    </w:lvl>
    <w:lvl w:ilvl="7" w:tplc="04150003">
      <w:start w:val="1"/>
      <w:numFmt w:val="bullet"/>
      <w:lvlRestart w:val="0"/>
      <w:lvlText w:val="o"/>
      <w:lvlJc w:val="left"/>
      <w:pPr>
        <w:ind w:left="5760" w:hanging="360"/>
      </w:pPr>
      <w:rPr>
        <w:rFonts w:ascii="Courier New" w:hAnsi="Courier New" w:hint="default"/>
      </w:rPr>
    </w:lvl>
    <w:lvl w:ilvl="8" w:tplc="04150005">
      <w:start w:val="1"/>
      <w:numFmt w:val="bullet"/>
      <w:lvlRestart w:val="0"/>
      <w:lvlText w:val=""/>
      <w:lvlJc w:val="left"/>
      <w:pPr>
        <w:ind w:left="6480" w:hanging="360"/>
      </w:pPr>
      <w:rPr>
        <w:rFonts w:ascii="Wingdings" w:hAnsi="Wingdings" w:hint="default"/>
      </w:rPr>
    </w:lvl>
  </w:abstractNum>
  <w:abstractNum w:abstractNumId="4">
    <w:nsid w:val="00000041"/>
    <w:multiLevelType w:val="hybridMultilevel"/>
    <w:tmpl w:val="613EFD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2"/>
    <w:multiLevelType w:val="hybridMultilevel"/>
    <w:tmpl w:val="0BF72B14"/>
    <w:lvl w:ilvl="0" w:tplc="FFFFFFFF">
      <w:start w:val="2"/>
      <w:numFmt w:val="decimal"/>
      <w:lvlText w:val="%1."/>
      <w:lvlJc w:val="left"/>
    </w:lvl>
    <w:lvl w:ilvl="1" w:tplc="FFFFFFFF">
      <w:start w:val="2"/>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3"/>
    <w:multiLevelType w:val="hybridMultilevel"/>
    <w:tmpl w:val="11447B7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4"/>
    <w:multiLevelType w:val="hybridMultilevel"/>
    <w:tmpl w:val="42963E5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5"/>
    <w:multiLevelType w:val="hybridMultilevel"/>
    <w:tmpl w:val="0A0382C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6"/>
    <w:multiLevelType w:val="hybridMultilevel"/>
    <w:tmpl w:val="08F2B15E"/>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endash "/>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7"/>
    <w:multiLevelType w:val="hybridMultilevel"/>
    <w:tmpl w:val="1A32234A"/>
    <w:lvl w:ilvl="0" w:tplc="FFFFFFFF">
      <w:start w:val="2"/>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endash "/>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48"/>
    <w:multiLevelType w:val="hybridMultilevel"/>
    <w:tmpl w:val="3B0FD3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7D106F0"/>
    <w:multiLevelType w:val="multilevel"/>
    <w:tmpl w:val="24009160"/>
    <w:lvl w:ilvl="0">
      <w:start w:val="1"/>
      <w:numFmt w:val="decimal"/>
      <w:lvlText w:val="%1."/>
      <w:lvlJc w:val="left"/>
      <w:pPr>
        <w:tabs>
          <w:tab w:val="num" w:pos="3621"/>
        </w:tabs>
        <w:ind w:left="3621"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2A31E3"/>
    <w:multiLevelType w:val="hybridMultilevel"/>
    <w:tmpl w:val="19448BD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DA53634"/>
    <w:multiLevelType w:val="multilevel"/>
    <w:tmpl w:val="31F4B1F8"/>
    <w:lvl w:ilvl="0">
      <w:start w:val="6"/>
      <w:numFmt w:val="decimal"/>
      <w:lvlText w:val="%1"/>
      <w:lvlJc w:val="left"/>
      <w:pPr>
        <w:tabs>
          <w:tab w:val="num" w:pos="405"/>
        </w:tabs>
        <w:ind w:left="405" w:hanging="405"/>
      </w:pPr>
      <w:rPr>
        <w:rFonts w:cs="Times New Roman" w:hint="default"/>
        <w:color w:val="000000"/>
        <w:sz w:val="20"/>
      </w:rPr>
    </w:lvl>
    <w:lvl w:ilvl="1">
      <w:start w:val="1"/>
      <w:numFmt w:val="decimal"/>
      <w:lvlText w:val="%1.%2"/>
      <w:lvlJc w:val="left"/>
      <w:pPr>
        <w:tabs>
          <w:tab w:val="num" w:pos="405"/>
        </w:tabs>
        <w:ind w:left="405" w:hanging="405"/>
      </w:pPr>
      <w:rPr>
        <w:rFonts w:cs="Times New Roman" w:hint="default"/>
        <w:b/>
        <w:color w:val="000000"/>
        <w:sz w:val="20"/>
      </w:rPr>
    </w:lvl>
    <w:lvl w:ilvl="2">
      <w:start w:val="1"/>
      <w:numFmt w:val="decimal"/>
      <w:lvlText w:val="%1.%2.%3"/>
      <w:lvlJc w:val="left"/>
      <w:pPr>
        <w:tabs>
          <w:tab w:val="num" w:pos="720"/>
        </w:tabs>
        <w:ind w:left="720" w:hanging="720"/>
      </w:pPr>
      <w:rPr>
        <w:rFonts w:cs="Times New Roman" w:hint="default"/>
        <w:color w:val="000000"/>
        <w:sz w:val="20"/>
      </w:rPr>
    </w:lvl>
    <w:lvl w:ilvl="3">
      <w:start w:val="1"/>
      <w:numFmt w:val="decimal"/>
      <w:lvlText w:val="%1.%2.%3.%4"/>
      <w:lvlJc w:val="left"/>
      <w:pPr>
        <w:tabs>
          <w:tab w:val="num" w:pos="720"/>
        </w:tabs>
        <w:ind w:left="720" w:hanging="720"/>
      </w:pPr>
      <w:rPr>
        <w:rFonts w:cs="Times New Roman" w:hint="default"/>
        <w:color w:val="000000"/>
        <w:sz w:val="20"/>
      </w:rPr>
    </w:lvl>
    <w:lvl w:ilvl="4">
      <w:start w:val="1"/>
      <w:numFmt w:val="decimal"/>
      <w:lvlText w:val="%1.%2.%3.%4.%5"/>
      <w:lvlJc w:val="left"/>
      <w:pPr>
        <w:tabs>
          <w:tab w:val="num" w:pos="720"/>
        </w:tabs>
        <w:ind w:left="720" w:hanging="720"/>
      </w:pPr>
      <w:rPr>
        <w:rFonts w:cs="Times New Roman" w:hint="default"/>
        <w:color w:val="000000"/>
        <w:sz w:val="20"/>
      </w:rPr>
    </w:lvl>
    <w:lvl w:ilvl="5">
      <w:start w:val="1"/>
      <w:numFmt w:val="decimal"/>
      <w:lvlText w:val="%1.%2.%3.%4.%5.%6"/>
      <w:lvlJc w:val="left"/>
      <w:pPr>
        <w:tabs>
          <w:tab w:val="num" w:pos="1080"/>
        </w:tabs>
        <w:ind w:left="1080" w:hanging="1080"/>
      </w:pPr>
      <w:rPr>
        <w:rFonts w:cs="Times New Roman" w:hint="default"/>
        <w:color w:val="000000"/>
        <w:sz w:val="20"/>
      </w:rPr>
    </w:lvl>
    <w:lvl w:ilvl="6">
      <w:start w:val="1"/>
      <w:numFmt w:val="decimal"/>
      <w:lvlText w:val="%1.%2.%3.%4.%5.%6.%7"/>
      <w:lvlJc w:val="left"/>
      <w:pPr>
        <w:tabs>
          <w:tab w:val="num" w:pos="1080"/>
        </w:tabs>
        <w:ind w:left="1080" w:hanging="1080"/>
      </w:pPr>
      <w:rPr>
        <w:rFonts w:cs="Times New Roman" w:hint="default"/>
        <w:color w:val="000000"/>
        <w:sz w:val="20"/>
      </w:rPr>
    </w:lvl>
    <w:lvl w:ilvl="7">
      <w:start w:val="1"/>
      <w:numFmt w:val="decimal"/>
      <w:lvlText w:val="%1.%2.%3.%4.%5.%6.%7.%8"/>
      <w:lvlJc w:val="left"/>
      <w:pPr>
        <w:tabs>
          <w:tab w:val="num" w:pos="1440"/>
        </w:tabs>
        <w:ind w:left="1440" w:hanging="1440"/>
      </w:pPr>
      <w:rPr>
        <w:rFonts w:cs="Times New Roman" w:hint="default"/>
        <w:color w:val="000000"/>
        <w:sz w:val="20"/>
      </w:rPr>
    </w:lvl>
    <w:lvl w:ilvl="8">
      <w:start w:val="1"/>
      <w:numFmt w:val="decimal"/>
      <w:lvlText w:val="%1.%2.%3.%4.%5.%6.%7.%8.%9"/>
      <w:lvlJc w:val="left"/>
      <w:pPr>
        <w:tabs>
          <w:tab w:val="num" w:pos="1440"/>
        </w:tabs>
        <w:ind w:left="1440" w:hanging="1440"/>
      </w:pPr>
      <w:rPr>
        <w:rFonts w:cs="Times New Roman" w:hint="default"/>
        <w:color w:val="000000"/>
        <w:sz w:val="20"/>
      </w:rPr>
    </w:lvl>
  </w:abstractNum>
  <w:abstractNum w:abstractNumId="16">
    <w:nsid w:val="11550BC0"/>
    <w:multiLevelType w:val="hybridMultilevel"/>
    <w:tmpl w:val="D7403E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6513809"/>
    <w:multiLevelType w:val="hybridMultilevel"/>
    <w:tmpl w:val="C30E96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28C54CA4"/>
    <w:multiLevelType w:val="multilevel"/>
    <w:tmpl w:val="CB5ADC9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F3D697C"/>
    <w:multiLevelType w:val="hybridMultilevel"/>
    <w:tmpl w:val="40A8B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382E7AC7"/>
    <w:multiLevelType w:val="hybridMultilevel"/>
    <w:tmpl w:val="9F202EF6"/>
    <w:lvl w:ilvl="0" w:tplc="0415000F">
      <w:start w:val="6"/>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38BD761F"/>
    <w:multiLevelType w:val="hybridMultilevel"/>
    <w:tmpl w:val="CB02B49C"/>
    <w:lvl w:ilvl="0" w:tplc="04150011">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3BBC53FD"/>
    <w:multiLevelType w:val="hybridMultilevel"/>
    <w:tmpl w:val="F55C90CE"/>
    <w:lvl w:ilvl="0" w:tplc="14B844C6">
      <w:start w:val="1"/>
      <w:numFmt w:val="decimal"/>
      <w:lvlText w:val="%1."/>
      <w:lvlJc w:val="left"/>
      <w:pPr>
        <w:tabs>
          <w:tab w:val="num" w:pos="324"/>
        </w:tabs>
        <w:ind w:left="324" w:hanging="360"/>
      </w:pPr>
      <w:rPr>
        <w:rFonts w:cs="Times New Roman" w:hint="default"/>
      </w:rPr>
    </w:lvl>
    <w:lvl w:ilvl="1" w:tplc="04150019" w:tentative="1">
      <w:start w:val="1"/>
      <w:numFmt w:val="lowerLetter"/>
      <w:lvlText w:val="%2."/>
      <w:lvlJc w:val="left"/>
      <w:pPr>
        <w:tabs>
          <w:tab w:val="num" w:pos="1044"/>
        </w:tabs>
        <w:ind w:left="1044" w:hanging="360"/>
      </w:pPr>
      <w:rPr>
        <w:rFonts w:cs="Times New Roman"/>
      </w:rPr>
    </w:lvl>
    <w:lvl w:ilvl="2" w:tplc="0415001B" w:tentative="1">
      <w:start w:val="1"/>
      <w:numFmt w:val="lowerRoman"/>
      <w:lvlText w:val="%3."/>
      <w:lvlJc w:val="right"/>
      <w:pPr>
        <w:tabs>
          <w:tab w:val="num" w:pos="1764"/>
        </w:tabs>
        <w:ind w:left="1764" w:hanging="180"/>
      </w:pPr>
      <w:rPr>
        <w:rFonts w:cs="Times New Roman"/>
      </w:rPr>
    </w:lvl>
    <w:lvl w:ilvl="3" w:tplc="0415000F" w:tentative="1">
      <w:start w:val="1"/>
      <w:numFmt w:val="decimal"/>
      <w:lvlText w:val="%4."/>
      <w:lvlJc w:val="left"/>
      <w:pPr>
        <w:tabs>
          <w:tab w:val="num" w:pos="2484"/>
        </w:tabs>
        <w:ind w:left="2484" w:hanging="360"/>
      </w:pPr>
      <w:rPr>
        <w:rFonts w:cs="Times New Roman"/>
      </w:rPr>
    </w:lvl>
    <w:lvl w:ilvl="4" w:tplc="04150019" w:tentative="1">
      <w:start w:val="1"/>
      <w:numFmt w:val="lowerLetter"/>
      <w:lvlText w:val="%5."/>
      <w:lvlJc w:val="left"/>
      <w:pPr>
        <w:tabs>
          <w:tab w:val="num" w:pos="3204"/>
        </w:tabs>
        <w:ind w:left="3204" w:hanging="360"/>
      </w:pPr>
      <w:rPr>
        <w:rFonts w:cs="Times New Roman"/>
      </w:rPr>
    </w:lvl>
    <w:lvl w:ilvl="5" w:tplc="0415001B" w:tentative="1">
      <w:start w:val="1"/>
      <w:numFmt w:val="lowerRoman"/>
      <w:lvlText w:val="%6."/>
      <w:lvlJc w:val="right"/>
      <w:pPr>
        <w:tabs>
          <w:tab w:val="num" w:pos="3924"/>
        </w:tabs>
        <w:ind w:left="3924" w:hanging="180"/>
      </w:pPr>
      <w:rPr>
        <w:rFonts w:cs="Times New Roman"/>
      </w:rPr>
    </w:lvl>
    <w:lvl w:ilvl="6" w:tplc="0415000F" w:tentative="1">
      <w:start w:val="1"/>
      <w:numFmt w:val="decimal"/>
      <w:lvlText w:val="%7."/>
      <w:lvlJc w:val="left"/>
      <w:pPr>
        <w:tabs>
          <w:tab w:val="num" w:pos="4644"/>
        </w:tabs>
        <w:ind w:left="4644" w:hanging="360"/>
      </w:pPr>
      <w:rPr>
        <w:rFonts w:cs="Times New Roman"/>
      </w:rPr>
    </w:lvl>
    <w:lvl w:ilvl="7" w:tplc="04150019" w:tentative="1">
      <w:start w:val="1"/>
      <w:numFmt w:val="lowerLetter"/>
      <w:lvlText w:val="%8."/>
      <w:lvlJc w:val="left"/>
      <w:pPr>
        <w:tabs>
          <w:tab w:val="num" w:pos="5364"/>
        </w:tabs>
        <w:ind w:left="5364" w:hanging="360"/>
      </w:pPr>
      <w:rPr>
        <w:rFonts w:cs="Times New Roman"/>
      </w:rPr>
    </w:lvl>
    <w:lvl w:ilvl="8" w:tplc="0415001B" w:tentative="1">
      <w:start w:val="1"/>
      <w:numFmt w:val="lowerRoman"/>
      <w:lvlText w:val="%9."/>
      <w:lvlJc w:val="right"/>
      <w:pPr>
        <w:tabs>
          <w:tab w:val="num" w:pos="6084"/>
        </w:tabs>
        <w:ind w:left="6084" w:hanging="180"/>
      </w:pPr>
      <w:rPr>
        <w:rFonts w:cs="Times New Roman"/>
      </w:rPr>
    </w:lvl>
  </w:abstractNum>
  <w:abstractNum w:abstractNumId="26">
    <w:nsid w:val="3DF05067"/>
    <w:multiLevelType w:val="hybridMultilevel"/>
    <w:tmpl w:val="A7AA91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EAE54BF"/>
    <w:multiLevelType w:val="hybridMultilevel"/>
    <w:tmpl w:val="D5D277B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3F101C7F"/>
    <w:multiLevelType w:val="hybridMultilevel"/>
    <w:tmpl w:val="F0FA650E"/>
    <w:lvl w:ilvl="0" w:tplc="7A046A62">
      <w:numFmt w:val="bullet"/>
      <w:lvlText w:val="-"/>
      <w:lvlJc w:val="left"/>
      <w:pPr>
        <w:ind w:left="1068"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73342D1"/>
    <w:multiLevelType w:val="hybridMultilevel"/>
    <w:tmpl w:val="A39AC688"/>
    <w:lvl w:ilvl="0" w:tplc="A4B8D234">
      <w:start w:val="1"/>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4F3D18AF"/>
    <w:multiLevelType w:val="hybridMultilevel"/>
    <w:tmpl w:val="9534820C"/>
    <w:lvl w:ilvl="0" w:tplc="77AEC4BA">
      <w:start w:val="4"/>
      <w:numFmt w:val="bullet"/>
      <w:lvlText w:val=""/>
      <w:lvlJc w:val="left"/>
      <w:pPr>
        <w:ind w:left="720" w:hanging="360"/>
      </w:pPr>
      <w:rPr>
        <w:rFonts w:ascii="Symbol" w:eastAsia="Symbol" w:hAnsi="Symbol" w:cs="Tms Rm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0A45DEE"/>
    <w:multiLevelType w:val="hybridMultilevel"/>
    <w:tmpl w:val="80B403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524556AF"/>
    <w:multiLevelType w:val="hybridMultilevel"/>
    <w:tmpl w:val="72F6B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2B074A2"/>
    <w:multiLevelType w:val="hybridMultilevel"/>
    <w:tmpl w:val="D02A5710"/>
    <w:lvl w:ilvl="0" w:tplc="81E473C0">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24"/>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50E3C27"/>
    <w:multiLevelType w:val="hybridMultilevel"/>
    <w:tmpl w:val="935EF2FA"/>
    <w:lvl w:ilvl="0" w:tplc="632637E0">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360"/>
        </w:tabs>
        <w:ind w:left="360" w:hanging="360"/>
      </w:pPr>
      <w:rPr>
        <w:rFonts w:ascii="Courier New" w:hAnsi="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35">
    <w:nsid w:val="57F46636"/>
    <w:multiLevelType w:val="hybridMultilevel"/>
    <w:tmpl w:val="F530F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DFF390D"/>
    <w:multiLevelType w:val="hybridMultilevel"/>
    <w:tmpl w:val="A1C0D530"/>
    <w:lvl w:ilvl="0" w:tplc="7A046A62">
      <w:numFmt w:val="bullet"/>
      <w:lvlText w:val="-"/>
      <w:lvlJc w:val="left"/>
      <w:pPr>
        <w:ind w:left="1068" w:hanging="360"/>
      </w:pPr>
      <w:rPr>
        <w:rFonts w:ascii="Tms Rmn" w:eastAsia="Times New Roman" w:hAnsi="Tms Rm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nsid w:val="5FEA5FD4"/>
    <w:multiLevelType w:val="hybridMultilevel"/>
    <w:tmpl w:val="0D140F50"/>
    <w:lvl w:ilvl="0" w:tplc="B8A2D574">
      <w:start w:val="1"/>
      <w:numFmt w:val="decimal"/>
      <w:lvlText w:val="%1."/>
      <w:lvlJc w:val="left"/>
      <w:pPr>
        <w:ind w:left="720" w:hanging="360"/>
      </w:pPr>
      <w:rPr>
        <w:b w:val="0"/>
        <w:i w:val="0"/>
        <w:sz w:val="14"/>
        <w:szCs w:val="1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5E71C5F"/>
    <w:multiLevelType w:val="hybridMultilevel"/>
    <w:tmpl w:val="3EBC02D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67683E2A"/>
    <w:multiLevelType w:val="hybridMultilevel"/>
    <w:tmpl w:val="5B1CC4C4"/>
    <w:lvl w:ilvl="0" w:tplc="04150011">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nsid w:val="6B9F03CE"/>
    <w:multiLevelType w:val="hybridMultilevel"/>
    <w:tmpl w:val="3F6CA7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CC80526"/>
    <w:multiLevelType w:val="hybridMultilevel"/>
    <w:tmpl w:val="40A8B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DF2533"/>
    <w:multiLevelType w:val="hybridMultilevel"/>
    <w:tmpl w:val="5CE6483E"/>
    <w:lvl w:ilvl="0" w:tplc="CE7E6C86">
      <w:start w:val="6"/>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6F61571"/>
    <w:multiLevelType w:val="hybridMultilevel"/>
    <w:tmpl w:val="28A83FAE"/>
    <w:lvl w:ilvl="0" w:tplc="04150019">
      <w:start w:val="1"/>
      <w:numFmt w:val="lowerLetter"/>
      <w:lvlText w:val="%1."/>
      <w:lvlJc w:val="left"/>
      <w:pPr>
        <w:tabs>
          <w:tab w:val="num" w:pos="360"/>
        </w:tabs>
        <w:ind w:left="360" w:hanging="360"/>
      </w:pPr>
      <w:rPr>
        <w:rFonts w:cs="Times New Roman"/>
      </w:rPr>
    </w:lvl>
    <w:lvl w:ilvl="1" w:tplc="04150003">
      <w:start w:val="1"/>
      <w:numFmt w:val="bullet"/>
      <w:lvlText w:val="o"/>
      <w:lvlJc w:val="left"/>
      <w:pPr>
        <w:tabs>
          <w:tab w:val="num" w:pos="0"/>
        </w:tabs>
        <w:ind w:hanging="360"/>
      </w:pPr>
      <w:rPr>
        <w:rFonts w:ascii="Courier New" w:hAnsi="Courier New" w:hint="default"/>
      </w:rPr>
    </w:lvl>
    <w:lvl w:ilvl="2" w:tplc="4ABEBFA2">
      <w:start w:val="1"/>
      <w:numFmt w:val="decimal"/>
      <w:lvlText w:val="%3."/>
      <w:lvlJc w:val="left"/>
      <w:pPr>
        <w:tabs>
          <w:tab w:val="num" w:pos="720"/>
        </w:tabs>
        <w:ind w:left="720" w:hanging="360"/>
      </w:pPr>
      <w:rPr>
        <w:rFonts w:cs="Times New Roman" w:hint="default"/>
      </w:rPr>
    </w:lvl>
    <w:lvl w:ilvl="3" w:tplc="845AF644">
      <w:start w:val="1"/>
      <w:numFmt w:val="decimal"/>
      <w:lvlText w:val="%4)"/>
      <w:lvlJc w:val="left"/>
      <w:pPr>
        <w:tabs>
          <w:tab w:val="num" w:pos="1440"/>
        </w:tabs>
        <w:ind w:left="1440" w:hanging="360"/>
      </w:pPr>
      <w:rPr>
        <w:rFonts w:cs="Times New Roman" w:hint="default"/>
      </w:rPr>
    </w:lvl>
    <w:lvl w:ilvl="4" w:tplc="04150003" w:tentative="1">
      <w:start w:val="1"/>
      <w:numFmt w:val="bullet"/>
      <w:lvlText w:val="o"/>
      <w:lvlJc w:val="left"/>
      <w:pPr>
        <w:tabs>
          <w:tab w:val="num" w:pos="2160"/>
        </w:tabs>
        <w:ind w:left="2160" w:hanging="360"/>
      </w:pPr>
      <w:rPr>
        <w:rFonts w:ascii="Courier New" w:hAnsi="Courier New" w:hint="default"/>
      </w:rPr>
    </w:lvl>
    <w:lvl w:ilvl="5" w:tplc="04150005" w:tentative="1">
      <w:start w:val="1"/>
      <w:numFmt w:val="bullet"/>
      <w:lvlText w:val=""/>
      <w:lvlJc w:val="left"/>
      <w:pPr>
        <w:tabs>
          <w:tab w:val="num" w:pos="2880"/>
        </w:tabs>
        <w:ind w:left="2880" w:hanging="360"/>
      </w:pPr>
      <w:rPr>
        <w:rFonts w:ascii="Wingdings" w:hAnsi="Wingdings" w:hint="default"/>
      </w:rPr>
    </w:lvl>
    <w:lvl w:ilvl="6" w:tplc="04150001" w:tentative="1">
      <w:start w:val="1"/>
      <w:numFmt w:val="bullet"/>
      <w:lvlText w:val=""/>
      <w:lvlJc w:val="left"/>
      <w:pPr>
        <w:tabs>
          <w:tab w:val="num" w:pos="3600"/>
        </w:tabs>
        <w:ind w:left="3600" w:hanging="360"/>
      </w:pPr>
      <w:rPr>
        <w:rFonts w:ascii="Symbol" w:hAnsi="Symbol" w:hint="default"/>
      </w:rPr>
    </w:lvl>
    <w:lvl w:ilvl="7" w:tplc="04150003" w:tentative="1">
      <w:start w:val="1"/>
      <w:numFmt w:val="bullet"/>
      <w:lvlText w:val="o"/>
      <w:lvlJc w:val="left"/>
      <w:pPr>
        <w:tabs>
          <w:tab w:val="num" w:pos="4320"/>
        </w:tabs>
        <w:ind w:left="4320" w:hanging="360"/>
      </w:pPr>
      <w:rPr>
        <w:rFonts w:ascii="Courier New" w:hAnsi="Courier New" w:hint="default"/>
      </w:rPr>
    </w:lvl>
    <w:lvl w:ilvl="8" w:tplc="04150005" w:tentative="1">
      <w:start w:val="1"/>
      <w:numFmt w:val="bullet"/>
      <w:lvlText w:val=""/>
      <w:lvlJc w:val="left"/>
      <w:pPr>
        <w:tabs>
          <w:tab w:val="num" w:pos="5040"/>
        </w:tabs>
        <w:ind w:left="5040" w:hanging="360"/>
      </w:pPr>
      <w:rPr>
        <w:rFonts w:ascii="Wingdings" w:hAnsi="Wingdings" w:hint="default"/>
      </w:rPr>
    </w:lvl>
  </w:abstractNum>
  <w:abstractNum w:abstractNumId="46">
    <w:nsid w:val="782742B6"/>
    <w:multiLevelType w:val="hybridMultilevel"/>
    <w:tmpl w:val="19066C3E"/>
    <w:lvl w:ilvl="0" w:tplc="27AC3A3C">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7E473FEC"/>
    <w:multiLevelType w:val="hybridMultilevel"/>
    <w:tmpl w:val="12A6E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FFC3CCA"/>
    <w:multiLevelType w:val="hybridMultilevel"/>
    <w:tmpl w:val="2488BDD2"/>
    <w:lvl w:ilvl="0" w:tplc="0415000F">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34"/>
  </w:num>
  <w:num w:numId="3">
    <w:abstractNumId w:val="39"/>
  </w:num>
  <w:num w:numId="4">
    <w:abstractNumId w:val="38"/>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45"/>
  </w:num>
  <w:num w:numId="10">
    <w:abstractNumId w:val="46"/>
  </w:num>
  <w:num w:numId="11">
    <w:abstractNumId w:val="48"/>
  </w:num>
  <w:num w:numId="12">
    <w:abstractNumId w:val="23"/>
  </w:num>
  <w:num w:numId="13">
    <w:abstractNumId w:val="44"/>
  </w:num>
  <w:num w:numId="14">
    <w:abstractNumId w:val="27"/>
  </w:num>
  <w:num w:numId="15">
    <w:abstractNumId w:val="13"/>
  </w:num>
  <w:num w:numId="16">
    <w:abstractNumId w:val="25"/>
  </w:num>
  <w:num w:numId="17">
    <w:abstractNumId w:val="33"/>
  </w:num>
  <w:num w:numId="18">
    <w:abstractNumId w:val="15"/>
  </w:num>
  <w:num w:numId="19">
    <w:abstractNumId w:val="20"/>
  </w:num>
  <w:num w:numId="20">
    <w:abstractNumId w:val="41"/>
  </w:num>
  <w:num w:numId="21">
    <w:abstractNumId w:val="18"/>
  </w:num>
  <w:num w:numId="22">
    <w:abstractNumId w:val="19"/>
  </w:num>
  <w:num w:numId="23">
    <w:abstractNumId w:val="35"/>
  </w:num>
  <w:num w:numId="24">
    <w:abstractNumId w:val="16"/>
  </w:num>
  <w:num w:numId="25">
    <w:abstractNumId w:val="26"/>
  </w:num>
  <w:num w:numId="26">
    <w:abstractNumId w:val="3"/>
  </w:num>
  <w:num w:numId="27">
    <w:abstractNumId w:val="0"/>
  </w:num>
  <w:num w:numId="28">
    <w:abstractNumId w:val="2"/>
  </w:num>
  <w:num w:numId="29">
    <w:abstractNumId w:val="1"/>
  </w:num>
  <w:num w:numId="30">
    <w:abstractNumId w:val="37"/>
  </w:num>
  <w:num w:numId="31">
    <w:abstractNumId w:val="22"/>
  </w:num>
  <w:num w:numId="32">
    <w:abstractNumId w:val="42"/>
  </w:num>
  <w:num w:numId="33">
    <w:abstractNumId w:val="47"/>
  </w:num>
  <w:num w:numId="34">
    <w:abstractNumId w:val="43"/>
  </w:num>
  <w:num w:numId="35">
    <w:abstractNumId w:val="21"/>
  </w:num>
  <w:num w:numId="36">
    <w:abstractNumId w:val="32"/>
  </w:num>
  <w:num w:numId="37">
    <w:abstractNumId w:val="30"/>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7"/>
  </w:num>
  <w:num w:numId="47">
    <w:abstractNumId w:val="28"/>
  </w:num>
  <w:num w:numId="48">
    <w:abstractNumId w:val="36"/>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5C51"/>
    <w:rsid w:val="00083B0F"/>
    <w:rsid w:val="000851B1"/>
    <w:rsid w:val="00085938"/>
    <w:rsid w:val="00097C4C"/>
    <w:rsid w:val="000A0406"/>
    <w:rsid w:val="000A1AA8"/>
    <w:rsid w:val="000A7EFC"/>
    <w:rsid w:val="000B16CE"/>
    <w:rsid w:val="000B362B"/>
    <w:rsid w:val="000B3FE8"/>
    <w:rsid w:val="000C2D4C"/>
    <w:rsid w:val="000C45C9"/>
    <w:rsid w:val="000C5EED"/>
    <w:rsid w:val="000C7DA8"/>
    <w:rsid w:val="000D1844"/>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DF9"/>
    <w:rsid w:val="00254902"/>
    <w:rsid w:val="0026017A"/>
    <w:rsid w:val="00262BE0"/>
    <w:rsid w:val="002848FF"/>
    <w:rsid w:val="002853D7"/>
    <w:rsid w:val="0028576A"/>
    <w:rsid w:val="00287F77"/>
    <w:rsid w:val="00291288"/>
    <w:rsid w:val="00294769"/>
    <w:rsid w:val="0029520B"/>
    <w:rsid w:val="00296F02"/>
    <w:rsid w:val="00297610"/>
    <w:rsid w:val="002A2297"/>
    <w:rsid w:val="002A4F31"/>
    <w:rsid w:val="002A589F"/>
    <w:rsid w:val="002B1CD8"/>
    <w:rsid w:val="002B39C1"/>
    <w:rsid w:val="002B5F9F"/>
    <w:rsid w:val="002B6FE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FB3"/>
    <w:rsid w:val="00303A3F"/>
    <w:rsid w:val="00313FFD"/>
    <w:rsid w:val="00314B55"/>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6A88"/>
    <w:rsid w:val="00386E38"/>
    <w:rsid w:val="0038715B"/>
    <w:rsid w:val="00393EA1"/>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316"/>
    <w:rsid w:val="00407A07"/>
    <w:rsid w:val="00407B14"/>
    <w:rsid w:val="00412595"/>
    <w:rsid w:val="004138D1"/>
    <w:rsid w:val="00415A6F"/>
    <w:rsid w:val="00425549"/>
    <w:rsid w:val="004317DE"/>
    <w:rsid w:val="0043474D"/>
    <w:rsid w:val="00442BFB"/>
    <w:rsid w:val="00443D6A"/>
    <w:rsid w:val="0044428F"/>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63BB8"/>
    <w:rsid w:val="0057241D"/>
    <w:rsid w:val="0057439F"/>
    <w:rsid w:val="00575282"/>
    <w:rsid w:val="005779CD"/>
    <w:rsid w:val="005807E2"/>
    <w:rsid w:val="00582E10"/>
    <w:rsid w:val="00586225"/>
    <w:rsid w:val="00590307"/>
    <w:rsid w:val="005921D6"/>
    <w:rsid w:val="005933A2"/>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4411"/>
    <w:rsid w:val="005F60C7"/>
    <w:rsid w:val="0060224F"/>
    <w:rsid w:val="00602AA5"/>
    <w:rsid w:val="006068EC"/>
    <w:rsid w:val="00607269"/>
    <w:rsid w:val="00615C15"/>
    <w:rsid w:val="0062005B"/>
    <w:rsid w:val="00621292"/>
    <w:rsid w:val="00622834"/>
    <w:rsid w:val="00624A16"/>
    <w:rsid w:val="00626EE2"/>
    <w:rsid w:val="00632674"/>
    <w:rsid w:val="006339A3"/>
    <w:rsid w:val="00641193"/>
    <w:rsid w:val="00646FFB"/>
    <w:rsid w:val="006478B0"/>
    <w:rsid w:val="00654744"/>
    <w:rsid w:val="00655E8B"/>
    <w:rsid w:val="00660FAD"/>
    <w:rsid w:val="0066145E"/>
    <w:rsid w:val="0066229B"/>
    <w:rsid w:val="0066487C"/>
    <w:rsid w:val="006649FC"/>
    <w:rsid w:val="0067134B"/>
    <w:rsid w:val="00674017"/>
    <w:rsid w:val="00674271"/>
    <w:rsid w:val="006751A9"/>
    <w:rsid w:val="00676F4B"/>
    <w:rsid w:val="0068352A"/>
    <w:rsid w:val="00683F8D"/>
    <w:rsid w:val="006913F4"/>
    <w:rsid w:val="006924E2"/>
    <w:rsid w:val="00693147"/>
    <w:rsid w:val="00694286"/>
    <w:rsid w:val="006A653D"/>
    <w:rsid w:val="006A6A2B"/>
    <w:rsid w:val="006B0294"/>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16A7"/>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20359"/>
    <w:rsid w:val="00822AB0"/>
    <w:rsid w:val="00825628"/>
    <w:rsid w:val="008268AF"/>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39DB"/>
    <w:rsid w:val="0093686C"/>
    <w:rsid w:val="00947E11"/>
    <w:rsid w:val="00950444"/>
    <w:rsid w:val="00950838"/>
    <w:rsid w:val="00952F9A"/>
    <w:rsid w:val="009538BE"/>
    <w:rsid w:val="00953FE5"/>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34196"/>
    <w:rsid w:val="00A3631B"/>
    <w:rsid w:val="00A36BEF"/>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3198"/>
    <w:rsid w:val="00B87134"/>
    <w:rsid w:val="00BA4051"/>
    <w:rsid w:val="00BA6A57"/>
    <w:rsid w:val="00BA6F4B"/>
    <w:rsid w:val="00BD1E41"/>
    <w:rsid w:val="00BD353F"/>
    <w:rsid w:val="00BD53D8"/>
    <w:rsid w:val="00BE024F"/>
    <w:rsid w:val="00BE4953"/>
    <w:rsid w:val="00BF5792"/>
    <w:rsid w:val="00BF7FF8"/>
    <w:rsid w:val="00C01319"/>
    <w:rsid w:val="00C02115"/>
    <w:rsid w:val="00C043EC"/>
    <w:rsid w:val="00C057C1"/>
    <w:rsid w:val="00C05A37"/>
    <w:rsid w:val="00C16FD1"/>
    <w:rsid w:val="00C2011D"/>
    <w:rsid w:val="00C24DF3"/>
    <w:rsid w:val="00C252F8"/>
    <w:rsid w:val="00C2732B"/>
    <w:rsid w:val="00C31130"/>
    <w:rsid w:val="00C347F6"/>
    <w:rsid w:val="00C35CF7"/>
    <w:rsid w:val="00C42250"/>
    <w:rsid w:val="00C500AD"/>
    <w:rsid w:val="00C55A8C"/>
    <w:rsid w:val="00C55E37"/>
    <w:rsid w:val="00C60823"/>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F26"/>
    <w:rsid w:val="00E1076F"/>
    <w:rsid w:val="00E11DB8"/>
    <w:rsid w:val="00E15AE9"/>
    <w:rsid w:val="00E207DE"/>
    <w:rsid w:val="00E36BD6"/>
    <w:rsid w:val="00E37993"/>
    <w:rsid w:val="00E41C99"/>
    <w:rsid w:val="00E43E30"/>
    <w:rsid w:val="00E46EE9"/>
    <w:rsid w:val="00E47FC4"/>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3"/>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ss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17BBE-B78E-4914-87A6-73302513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4723</Words>
  <Characters>28340</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5</cp:revision>
  <cp:lastPrinted>2017-05-16T06:20:00Z</cp:lastPrinted>
  <dcterms:created xsi:type="dcterms:W3CDTF">2017-05-16T06:13:00Z</dcterms:created>
  <dcterms:modified xsi:type="dcterms:W3CDTF">2017-05-16T06:20:00Z</dcterms:modified>
</cp:coreProperties>
</file>