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7D01B0">
      <w:pPr>
        <w:jc w:val="center"/>
        <w:rPr>
          <w:color w:val="000000"/>
        </w:rPr>
      </w:pPr>
      <w:r>
        <w:rPr>
          <w:color w:val="000000"/>
        </w:rPr>
        <w:t>zestawu silników elektrycznych</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6B6030">
        <w:rPr>
          <w:color w:val="000000"/>
          <w:sz w:val="24"/>
        </w:rPr>
        <w:t>2</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D21B0">
        <w:rPr>
          <w:color w:val="000000"/>
        </w:rPr>
        <w:t>miesięcy</w:t>
      </w:r>
      <w:r w:rsidR="003305B3" w:rsidRPr="00DB3CAF">
        <w:rPr>
          <w:color w:val="000000"/>
        </w:rPr>
        <w:t xml:space="preserve"> od</w:t>
      </w:r>
      <w:r w:rsidR="0080387F">
        <w:rPr>
          <w:color w:val="000000"/>
        </w:rPr>
        <w:t xml:space="preserve"> daty </w:t>
      </w:r>
      <w:r w:rsidR="003305B3" w:rsidRPr="00DB3CAF">
        <w:rPr>
          <w:color w:val="000000"/>
        </w:rPr>
        <w:t xml:space="preserve"> podpisania umowy,</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7D01B0" w:rsidP="007D01B0">
      <w:pPr>
        <w:pStyle w:val="Akapitzlist"/>
        <w:numPr>
          <w:ilvl w:val="0"/>
          <w:numId w:val="13"/>
        </w:numPr>
        <w:rPr>
          <w:b/>
          <w:u w:val="single"/>
        </w:rPr>
      </w:pPr>
      <w:proofErr w:type="spellStart"/>
      <w:r w:rsidRPr="007D01B0">
        <w:rPr>
          <w:b/>
          <w:u w:val="single"/>
        </w:rPr>
        <w:t>Silnik</w:t>
      </w:r>
      <w:r>
        <w:rPr>
          <w:b/>
          <w:u w:val="single"/>
        </w:rPr>
        <w:t>i</w:t>
      </w:r>
      <w:proofErr w:type="spellEnd"/>
      <w:r>
        <w:rPr>
          <w:b/>
          <w:u w:val="single"/>
        </w:rPr>
        <w:t xml:space="preserve"> </w:t>
      </w:r>
      <w:r w:rsidRPr="007D01B0">
        <w:rPr>
          <w:b/>
          <w:u w:val="single"/>
        </w:rPr>
        <w:t xml:space="preserve"> </w:t>
      </w:r>
      <w:proofErr w:type="spellStart"/>
      <w:r w:rsidRPr="007D01B0">
        <w:rPr>
          <w:b/>
          <w:u w:val="single"/>
        </w:rPr>
        <w:t>elektryczne</w:t>
      </w:r>
      <w:proofErr w:type="spellEnd"/>
      <w:r w:rsidR="00952F9A" w:rsidRPr="007D01B0">
        <w:rPr>
          <w:b/>
          <w:u w:val="single"/>
        </w:rPr>
        <w:t xml:space="preserve"> </w:t>
      </w:r>
      <w:r>
        <w:rPr>
          <w:b/>
          <w:u w:val="single"/>
        </w:rPr>
        <w:t xml:space="preserve">(2 </w:t>
      </w:r>
      <w:proofErr w:type="spellStart"/>
      <w:r>
        <w:rPr>
          <w:b/>
          <w:u w:val="single"/>
        </w:rPr>
        <w:t>sztuki</w:t>
      </w:r>
      <w:proofErr w:type="spellEnd"/>
      <w:r>
        <w:rPr>
          <w:b/>
          <w:u w:val="single"/>
        </w:rPr>
        <w:t>)</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7D01B0" w:rsidRPr="007D01B0" w:rsidRDefault="007D01B0" w:rsidP="007D01B0">
            <w:pPr>
              <w:rPr>
                <w:b/>
                <w:u w:val="single"/>
              </w:rPr>
            </w:pPr>
            <w:r w:rsidRPr="007D01B0">
              <w:rPr>
                <w:b/>
                <w:u w:val="single"/>
              </w:rPr>
              <w:t>2 szt. – silniki o następujących parametrach</w:t>
            </w:r>
          </w:p>
          <w:p w:rsidR="007D01B0" w:rsidRPr="007D01B0" w:rsidRDefault="007D01B0" w:rsidP="007D01B0">
            <w:pPr>
              <w:pStyle w:val="Akapitzlist"/>
              <w:spacing w:after="0" w:line="240" w:lineRule="auto"/>
              <w:ind w:left="0"/>
              <w:rPr>
                <w:rFonts w:ascii="Times New Roman" w:hAnsi="Times New Roman"/>
                <w:sz w:val="24"/>
                <w:szCs w:val="24"/>
                <w:lang w:val="pl-PL"/>
              </w:rPr>
            </w:pPr>
            <w:r w:rsidRPr="007D01B0">
              <w:rPr>
                <w:rFonts w:ascii="Times New Roman" w:hAnsi="Times New Roman"/>
                <w:sz w:val="24"/>
                <w:szCs w:val="24"/>
                <w:lang w:val="pl-PL"/>
              </w:rPr>
              <w:t>Silnik trójfazowy z magnesami trwałymi (PMSM)</w:t>
            </w:r>
          </w:p>
          <w:p w:rsidR="007D01B0" w:rsidRPr="00ED16D5" w:rsidRDefault="007D01B0" w:rsidP="007D01B0">
            <w:pPr>
              <w:ind w:left="360"/>
              <w:rPr>
                <w:b/>
              </w:rPr>
            </w:pPr>
            <w:r w:rsidRPr="00ED16D5">
              <w:rPr>
                <w:b/>
              </w:rPr>
              <w:t>Parametry elektryczne:</w:t>
            </w:r>
          </w:p>
          <w:p w:rsidR="007D01B0" w:rsidRPr="00ED16D5" w:rsidRDefault="007D01B0" w:rsidP="007D01B0">
            <w:pPr>
              <w:pStyle w:val="Akapitzlist"/>
              <w:numPr>
                <w:ilvl w:val="0"/>
                <w:numId w:val="11"/>
              </w:numPr>
              <w:spacing w:after="0" w:line="240" w:lineRule="auto"/>
              <w:rPr>
                <w:rFonts w:ascii="Times New Roman" w:hAnsi="Times New Roman"/>
                <w:sz w:val="24"/>
                <w:szCs w:val="24"/>
              </w:rPr>
            </w:pPr>
            <w:proofErr w:type="spellStart"/>
            <w:r w:rsidRPr="00ED16D5">
              <w:rPr>
                <w:rFonts w:ascii="Times New Roman" w:hAnsi="Times New Roman"/>
                <w:sz w:val="24"/>
                <w:szCs w:val="24"/>
              </w:rPr>
              <w:t>Maksymalne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napięcie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zasilania</w:t>
            </w:r>
            <w:proofErr w:type="spellEnd"/>
            <w:r w:rsidRPr="00ED16D5">
              <w:rPr>
                <w:rFonts w:ascii="Times New Roman" w:hAnsi="Times New Roman"/>
                <w:sz w:val="24"/>
                <w:szCs w:val="24"/>
              </w:rPr>
              <w:t xml:space="preserve"> do 700Vdc</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Maksymalne obroty silnika nie mniejsze niż:</w:t>
            </w:r>
          </w:p>
          <w:p w:rsidR="007D01B0" w:rsidRPr="00ED16D5" w:rsidRDefault="007D01B0" w:rsidP="007D01B0">
            <w:pPr>
              <w:pStyle w:val="Akapitzlist"/>
              <w:numPr>
                <w:ilvl w:val="1"/>
                <w:numId w:val="11"/>
              </w:numPr>
              <w:spacing w:after="0" w:line="240" w:lineRule="auto"/>
              <w:rPr>
                <w:rFonts w:ascii="Times New Roman" w:hAnsi="Times New Roman"/>
                <w:sz w:val="24"/>
                <w:szCs w:val="24"/>
              </w:rPr>
            </w:pPr>
            <w:r w:rsidRPr="007D01B0">
              <w:rPr>
                <w:rFonts w:ascii="Times New Roman" w:hAnsi="Times New Roman"/>
                <w:sz w:val="24"/>
                <w:szCs w:val="24"/>
                <w:lang w:val="pl-PL"/>
              </w:rPr>
              <w:t xml:space="preserve"> </w:t>
            </w:r>
            <w:r w:rsidRPr="00ED16D5">
              <w:rPr>
                <w:rFonts w:ascii="Times New Roman" w:hAnsi="Times New Roman"/>
                <w:sz w:val="24"/>
                <w:szCs w:val="24"/>
              </w:rPr>
              <w:t xml:space="preserve">4500 RPM z </w:t>
            </w:r>
            <w:proofErr w:type="spellStart"/>
            <w:r w:rsidRPr="00ED16D5">
              <w:rPr>
                <w:rFonts w:ascii="Times New Roman" w:hAnsi="Times New Roman"/>
                <w:sz w:val="24"/>
                <w:szCs w:val="24"/>
              </w:rPr>
              <w:t>pełnym</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obciążenie</w:t>
            </w:r>
            <w:proofErr w:type="spellEnd"/>
          </w:p>
          <w:p w:rsidR="007D01B0" w:rsidRPr="00ED16D5" w:rsidRDefault="007D01B0" w:rsidP="007D01B0">
            <w:pPr>
              <w:pStyle w:val="Akapitzlist"/>
              <w:numPr>
                <w:ilvl w:val="0"/>
                <w:numId w:val="11"/>
              </w:numPr>
              <w:spacing w:after="0" w:line="240" w:lineRule="auto"/>
              <w:rPr>
                <w:rFonts w:ascii="Times New Roman" w:hAnsi="Times New Roman"/>
                <w:sz w:val="24"/>
                <w:szCs w:val="24"/>
              </w:rPr>
            </w:pPr>
            <w:proofErr w:type="spellStart"/>
            <w:r w:rsidRPr="00ED16D5">
              <w:rPr>
                <w:rFonts w:ascii="Times New Roman" w:hAnsi="Times New Roman"/>
                <w:sz w:val="24"/>
                <w:szCs w:val="24"/>
              </w:rPr>
              <w:t>Maksymalnym</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prąd</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silnika</w:t>
            </w:r>
            <w:proofErr w:type="spellEnd"/>
            <w:r w:rsidRPr="00ED16D5">
              <w:rPr>
                <w:rFonts w:ascii="Times New Roman" w:hAnsi="Times New Roman"/>
                <w:sz w:val="24"/>
                <w:szCs w:val="24"/>
              </w:rPr>
              <w:t>:</w:t>
            </w:r>
          </w:p>
          <w:p w:rsidR="007D01B0" w:rsidRPr="007D01B0" w:rsidRDefault="007D01B0" w:rsidP="007D01B0">
            <w:pPr>
              <w:pStyle w:val="Akapitzlist"/>
              <w:numPr>
                <w:ilvl w:val="1"/>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Chwilowy (nie mniej niż 2 minuty) –  nie większy niż 450 amperów</w:t>
            </w:r>
          </w:p>
          <w:p w:rsidR="007D01B0" w:rsidRPr="00ED16D5" w:rsidRDefault="007D01B0" w:rsidP="007D01B0">
            <w:pPr>
              <w:pStyle w:val="Akapitzlist"/>
              <w:numPr>
                <w:ilvl w:val="1"/>
                <w:numId w:val="11"/>
              </w:numPr>
              <w:spacing w:after="0" w:line="240" w:lineRule="auto"/>
              <w:rPr>
                <w:rFonts w:ascii="Times New Roman" w:hAnsi="Times New Roman"/>
                <w:sz w:val="24"/>
                <w:szCs w:val="24"/>
              </w:rPr>
            </w:pPr>
            <w:proofErr w:type="spellStart"/>
            <w:r w:rsidRPr="00ED16D5">
              <w:rPr>
                <w:rFonts w:ascii="Times New Roman" w:hAnsi="Times New Roman"/>
                <w:sz w:val="24"/>
                <w:szCs w:val="24"/>
              </w:rPr>
              <w:t>Ciągły</w:t>
            </w:r>
            <w:proofErr w:type="spellEnd"/>
            <w:r w:rsidRPr="00ED16D5">
              <w:rPr>
                <w:rFonts w:ascii="Times New Roman" w:hAnsi="Times New Roman"/>
                <w:sz w:val="24"/>
                <w:szCs w:val="24"/>
              </w:rPr>
              <w:t xml:space="preserve">  – </w:t>
            </w:r>
            <w:proofErr w:type="spellStart"/>
            <w:r w:rsidRPr="00ED16D5">
              <w:rPr>
                <w:rFonts w:ascii="Times New Roman" w:hAnsi="Times New Roman"/>
                <w:sz w:val="24"/>
                <w:szCs w:val="24"/>
              </w:rPr>
              <w:t>nie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większy</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niż</w:t>
            </w:r>
            <w:proofErr w:type="spellEnd"/>
            <w:r w:rsidRPr="00ED16D5">
              <w:rPr>
                <w:rFonts w:ascii="Times New Roman" w:hAnsi="Times New Roman"/>
                <w:sz w:val="24"/>
                <w:szCs w:val="24"/>
              </w:rPr>
              <w:t xml:space="preserve"> 220 </w:t>
            </w:r>
            <w:proofErr w:type="spellStart"/>
            <w:r w:rsidRPr="00ED16D5">
              <w:rPr>
                <w:rFonts w:ascii="Times New Roman" w:hAnsi="Times New Roman"/>
                <w:sz w:val="24"/>
                <w:szCs w:val="24"/>
              </w:rPr>
              <w:t>amperów</w:t>
            </w:r>
            <w:proofErr w:type="spellEnd"/>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Moc ciągła silnika nie mniejsza niż 80kW</w:t>
            </w:r>
          </w:p>
          <w:p w:rsidR="007D01B0" w:rsidRPr="00ED16D5" w:rsidRDefault="007D01B0" w:rsidP="007D01B0">
            <w:pPr>
              <w:pStyle w:val="Akapitzlist"/>
              <w:numPr>
                <w:ilvl w:val="0"/>
                <w:numId w:val="11"/>
              </w:numPr>
              <w:spacing w:after="0" w:line="240" w:lineRule="auto"/>
              <w:rPr>
                <w:rFonts w:ascii="Times New Roman" w:hAnsi="Times New Roman"/>
                <w:sz w:val="24"/>
                <w:szCs w:val="24"/>
              </w:rPr>
            </w:pPr>
            <w:r w:rsidRPr="00ED16D5">
              <w:rPr>
                <w:rFonts w:ascii="Times New Roman" w:hAnsi="Times New Roman"/>
                <w:sz w:val="24"/>
                <w:szCs w:val="24"/>
              </w:rPr>
              <w:t xml:space="preserve">Moment </w:t>
            </w:r>
            <w:proofErr w:type="spellStart"/>
            <w:r w:rsidRPr="00ED16D5">
              <w:rPr>
                <w:rFonts w:ascii="Times New Roman" w:hAnsi="Times New Roman"/>
                <w:sz w:val="24"/>
                <w:szCs w:val="24"/>
              </w:rPr>
              <w:t>obrotowy</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silnika</w:t>
            </w:r>
            <w:proofErr w:type="spellEnd"/>
            <w:r w:rsidRPr="00ED16D5">
              <w:rPr>
                <w:rFonts w:ascii="Times New Roman" w:hAnsi="Times New Roman"/>
                <w:sz w:val="24"/>
                <w:szCs w:val="24"/>
              </w:rPr>
              <w:t>:</w:t>
            </w:r>
          </w:p>
          <w:p w:rsidR="007D01B0" w:rsidRPr="007D01B0" w:rsidRDefault="007D01B0" w:rsidP="007D01B0">
            <w:pPr>
              <w:pStyle w:val="Akapitzlist"/>
              <w:numPr>
                <w:ilvl w:val="1"/>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 Chwilowy (nie mniej niż 5 sekund) – nie mniejszy niż 450 Nm.</w:t>
            </w:r>
          </w:p>
          <w:p w:rsidR="007D01B0" w:rsidRPr="007D01B0" w:rsidRDefault="007D01B0" w:rsidP="007D01B0">
            <w:pPr>
              <w:pStyle w:val="Akapitzlist"/>
              <w:numPr>
                <w:ilvl w:val="1"/>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Ciągły – nie mniejszy niż 220 Nm.</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Sprawność silnika powinna wynosić co najmniej 90%.</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Silnik powinien posiadać czujnik temperatury do pomiaru jego wewnętrznej temperatury (preferowany czujnik typu KTY)</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Silnik powinien posiadać czujnik bezwzględnego położenia wału silnika zamontowany bezpośrednio na wale (typu </w:t>
            </w:r>
            <w:proofErr w:type="spellStart"/>
            <w:r w:rsidRPr="007D01B0">
              <w:rPr>
                <w:rFonts w:ascii="Times New Roman" w:hAnsi="Times New Roman"/>
                <w:sz w:val="24"/>
                <w:szCs w:val="24"/>
                <w:lang w:val="pl-PL"/>
              </w:rPr>
              <w:t>resolver</w:t>
            </w:r>
            <w:proofErr w:type="spellEnd"/>
            <w:r w:rsidRPr="007D01B0">
              <w:rPr>
                <w:rFonts w:ascii="Times New Roman" w:hAnsi="Times New Roman"/>
                <w:sz w:val="24"/>
                <w:szCs w:val="24"/>
                <w:lang w:val="pl-PL"/>
              </w:rPr>
              <w:t>).</w:t>
            </w:r>
          </w:p>
          <w:p w:rsidR="007D01B0" w:rsidRPr="00ED16D5" w:rsidRDefault="007D01B0" w:rsidP="007D01B0">
            <w:pPr>
              <w:ind w:firstLine="360"/>
              <w:rPr>
                <w:b/>
              </w:rPr>
            </w:pPr>
            <w:r w:rsidRPr="00ED16D5">
              <w:rPr>
                <w:b/>
              </w:rPr>
              <w:t>Parametry mechaniczne:</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Klasa szczelności IP nie mniejsza niż IP 65 </w:t>
            </w:r>
            <w:r w:rsidRPr="007D01B0">
              <w:rPr>
                <w:rFonts w:ascii="Times New Roman" w:hAnsi="Times New Roman"/>
                <w:color w:val="FF0000"/>
                <w:sz w:val="24"/>
                <w:szCs w:val="24"/>
                <w:lang w:val="pl-PL"/>
              </w:rPr>
              <w:t xml:space="preserve"> </w:t>
            </w:r>
          </w:p>
          <w:p w:rsidR="007D01B0" w:rsidRPr="00ED16D5" w:rsidRDefault="007D01B0" w:rsidP="007D01B0">
            <w:pPr>
              <w:pStyle w:val="Akapitzlist"/>
              <w:numPr>
                <w:ilvl w:val="0"/>
                <w:numId w:val="11"/>
              </w:numPr>
              <w:spacing w:after="0" w:line="240" w:lineRule="auto"/>
              <w:rPr>
                <w:rFonts w:ascii="Times New Roman" w:hAnsi="Times New Roman"/>
                <w:sz w:val="24"/>
                <w:szCs w:val="24"/>
              </w:rPr>
            </w:pPr>
            <w:proofErr w:type="spellStart"/>
            <w:r w:rsidRPr="00ED16D5">
              <w:rPr>
                <w:rFonts w:ascii="Times New Roman" w:hAnsi="Times New Roman"/>
                <w:sz w:val="24"/>
                <w:szCs w:val="24"/>
              </w:rPr>
              <w:t>Wymiary</w:t>
            </w:r>
            <w:proofErr w:type="spellEnd"/>
            <w:r w:rsidRPr="00ED16D5">
              <w:rPr>
                <w:rFonts w:ascii="Times New Roman" w:hAnsi="Times New Roman"/>
                <w:sz w:val="24"/>
                <w:szCs w:val="24"/>
              </w:rPr>
              <w:t>:</w:t>
            </w:r>
          </w:p>
          <w:p w:rsidR="007D01B0" w:rsidRPr="007D01B0" w:rsidRDefault="007D01B0" w:rsidP="007D01B0">
            <w:pPr>
              <w:pStyle w:val="Akapitzlist"/>
              <w:numPr>
                <w:ilvl w:val="1"/>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Średnica nie większa niż 280mm – lub zewnętrzny obrys całego silnika mieszczący się w średnicy 280 </w:t>
            </w:r>
            <w:proofErr w:type="spellStart"/>
            <w:r w:rsidRPr="007D01B0">
              <w:rPr>
                <w:rFonts w:ascii="Times New Roman" w:hAnsi="Times New Roman"/>
                <w:sz w:val="24"/>
                <w:szCs w:val="24"/>
                <w:lang w:val="pl-PL"/>
              </w:rPr>
              <w:t>mm</w:t>
            </w:r>
            <w:proofErr w:type="spellEnd"/>
            <w:r w:rsidRPr="007D01B0">
              <w:rPr>
                <w:rFonts w:ascii="Times New Roman" w:hAnsi="Times New Roman"/>
                <w:sz w:val="24"/>
                <w:szCs w:val="24"/>
                <w:lang w:val="pl-PL"/>
              </w:rPr>
              <w:t>.</w:t>
            </w:r>
          </w:p>
          <w:p w:rsidR="007D01B0" w:rsidRPr="007D01B0" w:rsidRDefault="007D01B0" w:rsidP="007D01B0">
            <w:pPr>
              <w:pStyle w:val="Akapitzlist"/>
              <w:numPr>
                <w:ilvl w:val="1"/>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Długość nie większa niż 150mm – z wyłączeniem wałów napędowych. </w:t>
            </w:r>
          </w:p>
          <w:p w:rsidR="007D01B0" w:rsidRPr="00ED16D5" w:rsidRDefault="007D01B0" w:rsidP="007D01B0">
            <w:pPr>
              <w:pStyle w:val="Akapitzlist"/>
              <w:numPr>
                <w:ilvl w:val="0"/>
                <w:numId w:val="11"/>
              </w:numPr>
              <w:spacing w:after="0" w:line="240" w:lineRule="auto"/>
              <w:rPr>
                <w:rFonts w:ascii="Times New Roman" w:hAnsi="Times New Roman"/>
                <w:sz w:val="24"/>
                <w:szCs w:val="24"/>
              </w:rPr>
            </w:pPr>
            <w:proofErr w:type="spellStart"/>
            <w:r w:rsidRPr="00ED16D5">
              <w:rPr>
                <w:rFonts w:ascii="Times New Roman" w:hAnsi="Times New Roman"/>
                <w:sz w:val="24"/>
                <w:szCs w:val="24"/>
              </w:rPr>
              <w:t>Masa</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większa</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niż</w:t>
            </w:r>
            <w:proofErr w:type="spellEnd"/>
            <w:r w:rsidRPr="00ED16D5">
              <w:rPr>
                <w:rFonts w:ascii="Times New Roman" w:hAnsi="Times New Roman"/>
                <w:sz w:val="24"/>
                <w:szCs w:val="24"/>
              </w:rPr>
              <w:t xml:space="preserve"> 25kg</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lastRenderedPageBreak/>
              <w:t xml:space="preserve"> Chłodzenie – dopuszczalne chłodzenie cieczą – maksymalne straty mocy w silniku nie większe niż 8kW.</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Wał wyjściowy z możliwością montażu poprzez śruby rozłożone po obwodzie </w:t>
            </w:r>
          </w:p>
          <w:p w:rsidR="007D01B0" w:rsidRPr="007D01B0" w:rsidRDefault="007D01B0" w:rsidP="007D01B0">
            <w:pPr>
              <w:pStyle w:val="Akapitzlist"/>
              <w:numPr>
                <w:ilvl w:val="0"/>
                <w:numId w:val="11"/>
              </w:numPr>
              <w:spacing w:after="0" w:line="240" w:lineRule="auto"/>
              <w:rPr>
                <w:rFonts w:ascii="Times New Roman" w:hAnsi="Times New Roman"/>
                <w:sz w:val="24"/>
                <w:szCs w:val="24"/>
                <w:lang w:val="pl-PL"/>
              </w:rPr>
            </w:pPr>
            <w:r w:rsidRPr="007D01B0">
              <w:rPr>
                <w:rFonts w:ascii="Times New Roman" w:hAnsi="Times New Roman"/>
                <w:sz w:val="24"/>
                <w:szCs w:val="24"/>
                <w:lang w:val="pl-PL"/>
              </w:rPr>
              <w:t>Łożyskowanie wału wyjściowego o nośności dynamicznej równej lub większej niż 19kN</w:t>
            </w:r>
          </w:p>
          <w:p w:rsidR="001246ED" w:rsidRPr="006777D8" w:rsidRDefault="001246ED" w:rsidP="007D01B0">
            <w:pPr>
              <w:spacing w:line="360" w:lineRule="auto"/>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7D01B0" w:rsidRPr="007D01B0" w:rsidRDefault="007D01B0" w:rsidP="007D01B0">
      <w:pPr>
        <w:pStyle w:val="Akapitzlist"/>
        <w:numPr>
          <w:ilvl w:val="0"/>
          <w:numId w:val="13"/>
        </w:numPr>
        <w:rPr>
          <w:b/>
          <w:u w:val="single"/>
        </w:rPr>
      </w:pPr>
      <w:proofErr w:type="spellStart"/>
      <w:r w:rsidRPr="007D01B0">
        <w:rPr>
          <w:b/>
          <w:u w:val="single"/>
        </w:rPr>
        <w:t>Silnik</w:t>
      </w:r>
      <w:proofErr w:type="spellEnd"/>
      <w:r>
        <w:rPr>
          <w:b/>
          <w:u w:val="single"/>
        </w:rPr>
        <w:t xml:space="preserve"> </w:t>
      </w:r>
      <w:r w:rsidRPr="007D01B0">
        <w:rPr>
          <w:b/>
          <w:u w:val="single"/>
        </w:rPr>
        <w:t xml:space="preserve"> </w:t>
      </w:r>
      <w:proofErr w:type="spellStart"/>
      <w:r w:rsidRPr="007D01B0">
        <w:rPr>
          <w:b/>
          <w:u w:val="single"/>
        </w:rPr>
        <w:t>elektryczn</w:t>
      </w:r>
      <w:r>
        <w:rPr>
          <w:b/>
          <w:u w:val="single"/>
        </w:rPr>
        <w:t>y</w:t>
      </w:r>
      <w:proofErr w:type="spellEnd"/>
      <w:r w:rsidRPr="007D01B0">
        <w:rPr>
          <w:b/>
          <w:u w:val="single"/>
        </w:rPr>
        <w:t xml:space="preserve"> </w:t>
      </w:r>
      <w:r>
        <w:rPr>
          <w:b/>
          <w:u w:val="single"/>
        </w:rPr>
        <w:t xml:space="preserve">(1 </w:t>
      </w:r>
      <w:proofErr w:type="spellStart"/>
      <w:r>
        <w:rPr>
          <w:b/>
          <w:u w:val="single"/>
        </w:rPr>
        <w:t>sztuka</w:t>
      </w:r>
      <w:proofErr w:type="spellEnd"/>
      <w:r>
        <w:rPr>
          <w:b/>
          <w:u w:val="single"/>
        </w:rPr>
        <w:t>)</w:t>
      </w:r>
    </w:p>
    <w:p w:rsidR="007D01B0" w:rsidRDefault="007D01B0" w:rsidP="007D01B0">
      <w:pPr>
        <w:rPr>
          <w:b/>
          <w:bCs/>
          <w:color w:val="000000"/>
          <w:sz w:val="20"/>
          <w:szCs w:val="20"/>
        </w:rPr>
      </w:pPr>
      <w:r>
        <w:rPr>
          <w:b/>
          <w:bCs/>
          <w:color w:val="000000"/>
          <w:sz w:val="20"/>
          <w:szCs w:val="20"/>
        </w:rPr>
        <w:t>Oferowany t</w:t>
      </w:r>
      <w:r w:rsidRPr="005B6954">
        <w:rPr>
          <w:b/>
          <w:bCs/>
          <w:color w:val="000000"/>
          <w:sz w:val="20"/>
          <w:szCs w:val="20"/>
        </w:rPr>
        <w:t>yp / model: ……………..</w:t>
      </w:r>
    </w:p>
    <w:p w:rsidR="007D01B0" w:rsidRPr="005B6954" w:rsidRDefault="007D01B0" w:rsidP="007D01B0">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7D01B0" w:rsidRPr="00B40010" w:rsidTr="00B0129B">
        <w:trPr>
          <w:trHeight w:val="315"/>
        </w:trPr>
        <w:tc>
          <w:tcPr>
            <w:tcW w:w="5670" w:type="dxa"/>
          </w:tcPr>
          <w:p w:rsidR="007D01B0" w:rsidRPr="00B40010" w:rsidRDefault="007D01B0" w:rsidP="00B0129B">
            <w:pPr>
              <w:rPr>
                <w:b/>
              </w:rPr>
            </w:pPr>
          </w:p>
        </w:tc>
        <w:tc>
          <w:tcPr>
            <w:tcW w:w="4253" w:type="dxa"/>
          </w:tcPr>
          <w:p w:rsidR="007D01B0" w:rsidRPr="00B40010" w:rsidRDefault="007D01B0" w:rsidP="00B0129B">
            <w:pPr>
              <w:rPr>
                <w:b/>
              </w:rPr>
            </w:pPr>
            <w:r w:rsidRPr="00B40010">
              <w:rPr>
                <w:b/>
                <w:sz w:val="22"/>
                <w:szCs w:val="22"/>
              </w:rPr>
              <w:t xml:space="preserve"> Oferowany</w:t>
            </w:r>
          </w:p>
        </w:tc>
      </w:tr>
      <w:tr w:rsidR="007D01B0" w:rsidRPr="009778D7" w:rsidTr="00B0129B">
        <w:trPr>
          <w:trHeight w:val="2180"/>
        </w:trPr>
        <w:tc>
          <w:tcPr>
            <w:tcW w:w="5670" w:type="dxa"/>
          </w:tcPr>
          <w:p w:rsidR="007D01B0" w:rsidRPr="00ED16D5" w:rsidRDefault="007D01B0" w:rsidP="007D01B0">
            <w:pPr>
              <w:rPr>
                <w:b/>
                <w:u w:val="single"/>
              </w:rPr>
            </w:pPr>
            <w:r w:rsidRPr="00ED16D5">
              <w:rPr>
                <w:b/>
                <w:u w:val="single"/>
              </w:rPr>
              <w:t>1 szt. - silnik pracujący w trybie prądnicy</w:t>
            </w:r>
          </w:p>
          <w:p w:rsidR="007D01B0" w:rsidRPr="007D01B0" w:rsidRDefault="007D01B0" w:rsidP="007D01B0">
            <w:pPr>
              <w:pStyle w:val="Akapitzlist"/>
              <w:spacing w:after="0" w:line="240" w:lineRule="auto"/>
              <w:ind w:left="0"/>
              <w:rPr>
                <w:rFonts w:ascii="Times New Roman" w:hAnsi="Times New Roman"/>
                <w:sz w:val="24"/>
                <w:szCs w:val="24"/>
                <w:lang w:val="pl-PL"/>
              </w:rPr>
            </w:pPr>
            <w:r w:rsidRPr="007D01B0">
              <w:rPr>
                <w:rFonts w:ascii="Times New Roman" w:hAnsi="Times New Roman"/>
                <w:sz w:val="24"/>
                <w:szCs w:val="24"/>
                <w:lang w:val="pl-PL"/>
              </w:rPr>
              <w:t>Silnik trójfazowy z magnesami trwałymi (PMSM)</w:t>
            </w:r>
          </w:p>
          <w:p w:rsidR="007D01B0" w:rsidRPr="00ED16D5" w:rsidRDefault="007D01B0" w:rsidP="007D01B0">
            <w:pPr>
              <w:pStyle w:val="Akapitzlist"/>
              <w:spacing w:after="0" w:line="240" w:lineRule="auto"/>
              <w:rPr>
                <w:rFonts w:ascii="Times New Roman" w:hAnsi="Times New Roman"/>
                <w:b/>
                <w:sz w:val="24"/>
                <w:szCs w:val="24"/>
              </w:rPr>
            </w:pPr>
            <w:proofErr w:type="spellStart"/>
            <w:r w:rsidRPr="00ED16D5">
              <w:rPr>
                <w:rFonts w:ascii="Times New Roman" w:hAnsi="Times New Roman"/>
                <w:b/>
                <w:sz w:val="24"/>
                <w:szCs w:val="24"/>
              </w:rPr>
              <w:t>Parametry</w:t>
            </w:r>
            <w:proofErr w:type="spellEnd"/>
            <w:r w:rsidRPr="00ED16D5">
              <w:rPr>
                <w:rFonts w:ascii="Times New Roman" w:hAnsi="Times New Roman"/>
                <w:b/>
                <w:sz w:val="24"/>
                <w:szCs w:val="24"/>
              </w:rPr>
              <w:t xml:space="preserve"> </w:t>
            </w:r>
            <w:proofErr w:type="spellStart"/>
            <w:r w:rsidRPr="00ED16D5">
              <w:rPr>
                <w:rFonts w:ascii="Times New Roman" w:hAnsi="Times New Roman"/>
                <w:b/>
                <w:sz w:val="24"/>
                <w:szCs w:val="24"/>
              </w:rPr>
              <w:t>elektryczne</w:t>
            </w:r>
            <w:proofErr w:type="spellEnd"/>
            <w:r w:rsidRPr="00ED16D5">
              <w:rPr>
                <w:rFonts w:ascii="Times New Roman" w:hAnsi="Times New Roman"/>
                <w:b/>
                <w:sz w:val="24"/>
                <w:szCs w:val="24"/>
              </w:rPr>
              <w:t>:</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Maksymalne napięcie zasilania w zakresie od 750Vdc do 800Vdc</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Maksymalne obroty silnika w zakresie od 2800RPM do 4500RPM z pełnym obciążeniem.</w:t>
            </w:r>
          </w:p>
          <w:p w:rsidR="007D01B0" w:rsidRPr="00ED16D5" w:rsidRDefault="007D01B0" w:rsidP="007D01B0">
            <w:pPr>
              <w:pStyle w:val="Akapitzlist"/>
              <w:numPr>
                <w:ilvl w:val="0"/>
                <w:numId w:val="14"/>
              </w:numPr>
              <w:spacing w:after="0" w:line="240" w:lineRule="auto"/>
              <w:rPr>
                <w:rFonts w:ascii="Times New Roman" w:hAnsi="Times New Roman"/>
                <w:sz w:val="24"/>
                <w:szCs w:val="24"/>
              </w:rPr>
            </w:pPr>
            <w:proofErr w:type="spellStart"/>
            <w:r w:rsidRPr="00ED16D5">
              <w:rPr>
                <w:rFonts w:ascii="Times New Roman" w:hAnsi="Times New Roman"/>
                <w:sz w:val="24"/>
                <w:szCs w:val="24"/>
              </w:rPr>
              <w:t>Maksymalnym</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prąd</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silnika</w:t>
            </w:r>
            <w:proofErr w:type="spellEnd"/>
            <w:r w:rsidRPr="00ED16D5">
              <w:rPr>
                <w:rFonts w:ascii="Times New Roman" w:hAnsi="Times New Roman"/>
                <w:sz w:val="24"/>
                <w:szCs w:val="24"/>
              </w:rPr>
              <w:t>:</w:t>
            </w:r>
          </w:p>
          <w:p w:rsidR="007D01B0" w:rsidRPr="007D01B0" w:rsidRDefault="007D01B0" w:rsidP="007D01B0">
            <w:pPr>
              <w:pStyle w:val="Akapitzlist"/>
              <w:numPr>
                <w:ilvl w:val="1"/>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Chwilowy (nie mniej niż 2 minuty) –  nie większy niż 500 amperów</w:t>
            </w:r>
          </w:p>
          <w:p w:rsidR="007D01B0" w:rsidRPr="00ED16D5" w:rsidRDefault="007D01B0" w:rsidP="007D01B0">
            <w:pPr>
              <w:pStyle w:val="Akapitzlist"/>
              <w:numPr>
                <w:ilvl w:val="1"/>
                <w:numId w:val="14"/>
              </w:numPr>
              <w:spacing w:after="0" w:line="240" w:lineRule="auto"/>
              <w:rPr>
                <w:rFonts w:ascii="Times New Roman" w:hAnsi="Times New Roman"/>
                <w:sz w:val="24"/>
                <w:szCs w:val="24"/>
              </w:rPr>
            </w:pPr>
            <w:proofErr w:type="spellStart"/>
            <w:r w:rsidRPr="00ED16D5">
              <w:rPr>
                <w:rFonts w:ascii="Times New Roman" w:hAnsi="Times New Roman"/>
                <w:sz w:val="24"/>
                <w:szCs w:val="24"/>
              </w:rPr>
              <w:t>Ciągły</w:t>
            </w:r>
            <w:proofErr w:type="spellEnd"/>
            <w:r w:rsidRPr="00ED16D5">
              <w:rPr>
                <w:rFonts w:ascii="Times New Roman" w:hAnsi="Times New Roman"/>
                <w:sz w:val="24"/>
                <w:szCs w:val="24"/>
              </w:rPr>
              <w:t xml:space="preserve">  – </w:t>
            </w:r>
            <w:proofErr w:type="spellStart"/>
            <w:r w:rsidRPr="00ED16D5">
              <w:rPr>
                <w:rFonts w:ascii="Times New Roman" w:hAnsi="Times New Roman"/>
                <w:sz w:val="24"/>
                <w:szCs w:val="24"/>
              </w:rPr>
              <w:t>nie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większy</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niż</w:t>
            </w:r>
            <w:proofErr w:type="spellEnd"/>
            <w:r w:rsidRPr="00ED16D5">
              <w:rPr>
                <w:rFonts w:ascii="Times New Roman" w:hAnsi="Times New Roman"/>
                <w:sz w:val="24"/>
                <w:szCs w:val="24"/>
              </w:rPr>
              <w:t xml:space="preserve"> 250 </w:t>
            </w:r>
            <w:proofErr w:type="spellStart"/>
            <w:r w:rsidRPr="00ED16D5">
              <w:rPr>
                <w:rFonts w:ascii="Times New Roman" w:hAnsi="Times New Roman"/>
                <w:sz w:val="24"/>
                <w:szCs w:val="24"/>
              </w:rPr>
              <w:t>amperów</w:t>
            </w:r>
            <w:proofErr w:type="spellEnd"/>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Moc ciągła silnika nie mniejsza niż 140kW.</w:t>
            </w:r>
          </w:p>
          <w:p w:rsidR="007D01B0" w:rsidRPr="00ED16D5" w:rsidRDefault="007D01B0" w:rsidP="007D01B0">
            <w:pPr>
              <w:pStyle w:val="Akapitzlist"/>
              <w:numPr>
                <w:ilvl w:val="0"/>
                <w:numId w:val="14"/>
              </w:numPr>
              <w:spacing w:after="0" w:line="240" w:lineRule="auto"/>
              <w:rPr>
                <w:rFonts w:ascii="Times New Roman" w:hAnsi="Times New Roman"/>
                <w:sz w:val="24"/>
                <w:szCs w:val="24"/>
              </w:rPr>
            </w:pPr>
            <w:r w:rsidRPr="00ED16D5">
              <w:rPr>
                <w:rFonts w:ascii="Times New Roman" w:hAnsi="Times New Roman"/>
                <w:sz w:val="24"/>
                <w:szCs w:val="24"/>
              </w:rPr>
              <w:t xml:space="preserve">Moment </w:t>
            </w:r>
            <w:proofErr w:type="spellStart"/>
            <w:r w:rsidRPr="00ED16D5">
              <w:rPr>
                <w:rFonts w:ascii="Times New Roman" w:hAnsi="Times New Roman"/>
                <w:sz w:val="24"/>
                <w:szCs w:val="24"/>
              </w:rPr>
              <w:t>obrotowy</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silnika</w:t>
            </w:r>
            <w:proofErr w:type="spellEnd"/>
            <w:r w:rsidRPr="00ED16D5">
              <w:rPr>
                <w:rFonts w:ascii="Times New Roman" w:hAnsi="Times New Roman"/>
                <w:sz w:val="24"/>
                <w:szCs w:val="24"/>
              </w:rPr>
              <w:t>:</w:t>
            </w:r>
          </w:p>
          <w:p w:rsidR="007D01B0" w:rsidRPr="007D01B0" w:rsidRDefault="007D01B0" w:rsidP="007D01B0">
            <w:pPr>
              <w:pStyle w:val="Akapitzlist"/>
              <w:numPr>
                <w:ilvl w:val="1"/>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 Chwilowy (nie mniej niż 5 sekund) – nie mniejszy niż 900 Nm.</w:t>
            </w:r>
          </w:p>
          <w:p w:rsidR="007D01B0" w:rsidRPr="007D01B0" w:rsidRDefault="007D01B0" w:rsidP="007D01B0">
            <w:pPr>
              <w:pStyle w:val="Akapitzlist"/>
              <w:numPr>
                <w:ilvl w:val="1"/>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Ciągły – nie mniejszy niż 450 Nm.</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Sprawność silnika powinna wynosić co najmniej 90%.</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Silnik powinien posiadać czujnik temperatury do pomiaru jego wewnętrznej temperatury (preferowany czujnik typu KTY)</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Silnik powinien posiadać czujnik bezwzględnego położenia wału silnika zamontowany bezpośrednio na wale (typu </w:t>
            </w:r>
            <w:proofErr w:type="spellStart"/>
            <w:r w:rsidRPr="007D01B0">
              <w:rPr>
                <w:rFonts w:ascii="Times New Roman" w:hAnsi="Times New Roman"/>
                <w:sz w:val="24"/>
                <w:szCs w:val="24"/>
                <w:lang w:val="pl-PL"/>
              </w:rPr>
              <w:t>resolver</w:t>
            </w:r>
            <w:proofErr w:type="spellEnd"/>
            <w:r w:rsidRPr="007D01B0">
              <w:rPr>
                <w:rFonts w:ascii="Times New Roman" w:hAnsi="Times New Roman"/>
                <w:sz w:val="24"/>
                <w:szCs w:val="24"/>
                <w:lang w:val="pl-PL"/>
              </w:rPr>
              <w:t>).</w:t>
            </w:r>
          </w:p>
          <w:p w:rsidR="007D01B0" w:rsidRPr="00ED16D5" w:rsidRDefault="007D01B0" w:rsidP="007D01B0">
            <w:pPr>
              <w:ind w:firstLine="360"/>
              <w:rPr>
                <w:b/>
              </w:rPr>
            </w:pPr>
            <w:r w:rsidRPr="00ED16D5">
              <w:rPr>
                <w:b/>
              </w:rPr>
              <w:t>Parametry mechaniczne:</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Klasa szczelności IP nie mniejsza niż IP 65 </w:t>
            </w:r>
            <w:r w:rsidRPr="007D01B0">
              <w:rPr>
                <w:rFonts w:ascii="Times New Roman" w:hAnsi="Times New Roman"/>
                <w:color w:val="FF0000"/>
                <w:sz w:val="24"/>
                <w:szCs w:val="24"/>
                <w:lang w:val="pl-PL"/>
              </w:rPr>
              <w:t xml:space="preserve"> </w:t>
            </w:r>
          </w:p>
          <w:p w:rsidR="007D01B0" w:rsidRPr="00ED16D5" w:rsidRDefault="007D01B0" w:rsidP="007D01B0">
            <w:pPr>
              <w:pStyle w:val="Akapitzlist"/>
              <w:numPr>
                <w:ilvl w:val="0"/>
                <w:numId w:val="14"/>
              </w:numPr>
              <w:spacing w:after="0" w:line="240" w:lineRule="auto"/>
              <w:rPr>
                <w:rFonts w:ascii="Times New Roman" w:hAnsi="Times New Roman"/>
                <w:sz w:val="24"/>
                <w:szCs w:val="24"/>
              </w:rPr>
            </w:pPr>
            <w:proofErr w:type="spellStart"/>
            <w:r w:rsidRPr="00ED16D5">
              <w:rPr>
                <w:rFonts w:ascii="Times New Roman" w:hAnsi="Times New Roman"/>
                <w:sz w:val="24"/>
                <w:szCs w:val="24"/>
              </w:rPr>
              <w:t>Wymiary</w:t>
            </w:r>
            <w:proofErr w:type="spellEnd"/>
            <w:r w:rsidRPr="00ED16D5">
              <w:rPr>
                <w:rFonts w:ascii="Times New Roman" w:hAnsi="Times New Roman"/>
                <w:sz w:val="24"/>
                <w:szCs w:val="24"/>
              </w:rPr>
              <w:t>:</w:t>
            </w:r>
          </w:p>
          <w:p w:rsidR="007D01B0" w:rsidRPr="007D01B0" w:rsidRDefault="007D01B0" w:rsidP="007D01B0">
            <w:pPr>
              <w:pStyle w:val="Akapitzlist"/>
              <w:numPr>
                <w:ilvl w:val="1"/>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Średnica nie większa niż 360mm – lub zewnętrzny obrys całego silnika </w:t>
            </w:r>
            <w:r w:rsidRPr="007D01B0">
              <w:rPr>
                <w:rFonts w:ascii="Times New Roman" w:hAnsi="Times New Roman"/>
                <w:sz w:val="24"/>
                <w:szCs w:val="24"/>
                <w:lang w:val="pl-PL"/>
              </w:rPr>
              <w:lastRenderedPageBreak/>
              <w:t>mieszczący się w średnicy 360mm.</w:t>
            </w:r>
          </w:p>
          <w:p w:rsidR="007D01B0" w:rsidRPr="007D01B0" w:rsidRDefault="007D01B0" w:rsidP="007D01B0">
            <w:pPr>
              <w:pStyle w:val="Akapitzlist"/>
              <w:numPr>
                <w:ilvl w:val="1"/>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 xml:space="preserve">Długość nie większa niż 170mm – z wyłączeniem wałów napędowych. </w:t>
            </w:r>
          </w:p>
          <w:p w:rsidR="007D01B0" w:rsidRDefault="007D01B0" w:rsidP="007D01B0">
            <w:pPr>
              <w:pStyle w:val="Akapitzlist"/>
              <w:numPr>
                <w:ilvl w:val="0"/>
                <w:numId w:val="14"/>
              </w:numPr>
              <w:spacing w:after="0" w:line="240" w:lineRule="auto"/>
              <w:rPr>
                <w:rFonts w:ascii="Times New Roman" w:hAnsi="Times New Roman"/>
                <w:sz w:val="24"/>
                <w:szCs w:val="24"/>
              </w:rPr>
            </w:pPr>
            <w:proofErr w:type="spellStart"/>
            <w:r w:rsidRPr="00ED16D5">
              <w:rPr>
                <w:rFonts w:ascii="Times New Roman" w:hAnsi="Times New Roman"/>
                <w:sz w:val="24"/>
                <w:szCs w:val="24"/>
              </w:rPr>
              <w:t>Masa</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nie</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większa</w:t>
            </w:r>
            <w:proofErr w:type="spellEnd"/>
            <w:r w:rsidRPr="00ED16D5">
              <w:rPr>
                <w:rFonts w:ascii="Times New Roman" w:hAnsi="Times New Roman"/>
                <w:sz w:val="24"/>
                <w:szCs w:val="24"/>
              </w:rPr>
              <w:t xml:space="preserve"> </w:t>
            </w:r>
            <w:proofErr w:type="spellStart"/>
            <w:r w:rsidRPr="00ED16D5">
              <w:rPr>
                <w:rFonts w:ascii="Times New Roman" w:hAnsi="Times New Roman"/>
                <w:sz w:val="24"/>
                <w:szCs w:val="24"/>
              </w:rPr>
              <w:t>niż</w:t>
            </w:r>
            <w:proofErr w:type="spellEnd"/>
            <w:r w:rsidRPr="00ED16D5">
              <w:rPr>
                <w:rFonts w:ascii="Times New Roman" w:hAnsi="Times New Roman"/>
                <w:sz w:val="24"/>
                <w:szCs w:val="24"/>
              </w:rPr>
              <w:t xml:space="preserve"> 45kg</w:t>
            </w:r>
          </w:p>
          <w:p w:rsidR="007D01B0" w:rsidRPr="007D01B0" w:rsidRDefault="007D01B0" w:rsidP="007D01B0">
            <w:pPr>
              <w:pStyle w:val="Akapitzlist"/>
              <w:numPr>
                <w:ilvl w:val="0"/>
                <w:numId w:val="14"/>
              </w:numPr>
              <w:spacing w:after="0" w:line="240" w:lineRule="auto"/>
              <w:ind w:left="644"/>
              <w:rPr>
                <w:rFonts w:ascii="Times New Roman" w:hAnsi="Times New Roman"/>
                <w:sz w:val="24"/>
                <w:szCs w:val="24"/>
                <w:lang w:val="pl-PL"/>
              </w:rPr>
            </w:pPr>
            <w:r w:rsidRPr="007D01B0">
              <w:rPr>
                <w:rFonts w:ascii="Times New Roman" w:hAnsi="Times New Roman"/>
                <w:sz w:val="24"/>
                <w:szCs w:val="24"/>
                <w:lang w:val="pl-PL"/>
              </w:rPr>
              <w:t>Chłodzenie – dopuszczalne chłodzenie cieczą – maksymalne straty mocy w silniku nie większe niż 14kW.</w:t>
            </w:r>
          </w:p>
          <w:p w:rsidR="007D01B0" w:rsidRPr="007D01B0" w:rsidRDefault="007D01B0" w:rsidP="007D01B0">
            <w:pPr>
              <w:pStyle w:val="Akapitzlist"/>
              <w:numPr>
                <w:ilvl w:val="0"/>
                <w:numId w:val="14"/>
              </w:numPr>
              <w:spacing w:after="0" w:line="240" w:lineRule="auto"/>
              <w:ind w:left="644"/>
              <w:rPr>
                <w:rFonts w:ascii="Times New Roman" w:hAnsi="Times New Roman"/>
                <w:sz w:val="24"/>
                <w:szCs w:val="24"/>
                <w:lang w:val="pl-PL"/>
              </w:rPr>
            </w:pPr>
            <w:r w:rsidRPr="007D01B0">
              <w:rPr>
                <w:rFonts w:ascii="Times New Roman" w:hAnsi="Times New Roman"/>
                <w:sz w:val="24"/>
                <w:szCs w:val="24"/>
                <w:lang w:val="pl-PL"/>
              </w:rPr>
              <w:t xml:space="preserve">Wał wyjściowy z możliwością montażu poprzez śruby rozłożone po obwodzie </w:t>
            </w:r>
          </w:p>
          <w:p w:rsidR="007D01B0" w:rsidRPr="007D01B0" w:rsidRDefault="007D01B0" w:rsidP="007D01B0">
            <w:pPr>
              <w:pStyle w:val="Akapitzlist"/>
              <w:numPr>
                <w:ilvl w:val="0"/>
                <w:numId w:val="14"/>
              </w:numPr>
              <w:spacing w:after="0" w:line="240" w:lineRule="auto"/>
              <w:rPr>
                <w:rFonts w:ascii="Times New Roman" w:hAnsi="Times New Roman"/>
                <w:sz w:val="24"/>
                <w:szCs w:val="24"/>
                <w:lang w:val="pl-PL"/>
              </w:rPr>
            </w:pPr>
            <w:r w:rsidRPr="007D01B0">
              <w:rPr>
                <w:rFonts w:ascii="Times New Roman" w:hAnsi="Times New Roman"/>
                <w:sz w:val="24"/>
                <w:szCs w:val="24"/>
                <w:lang w:val="pl-PL"/>
              </w:rPr>
              <w:t>Łożyskowanie wału wyjściowego o nośności dynamicznej równej lub większej niż</w:t>
            </w:r>
            <w:r w:rsidR="0075320A">
              <w:rPr>
                <w:rFonts w:ascii="Times New Roman" w:hAnsi="Times New Roman"/>
                <w:sz w:val="24"/>
                <w:szCs w:val="24"/>
                <w:lang w:val="pl-PL"/>
              </w:rPr>
              <w:t xml:space="preserve"> 19kN</w:t>
            </w:r>
          </w:p>
          <w:p w:rsidR="007D01B0" w:rsidRPr="006777D8" w:rsidRDefault="007D01B0" w:rsidP="007D01B0">
            <w:pPr>
              <w:spacing w:line="360" w:lineRule="auto"/>
              <w:rPr>
                <w:b/>
                <w:sz w:val="20"/>
                <w:szCs w:val="20"/>
              </w:rPr>
            </w:pPr>
            <w:r w:rsidRPr="00ED16D5">
              <w:t xml:space="preserve"> </w:t>
            </w:r>
          </w:p>
        </w:tc>
        <w:tc>
          <w:tcPr>
            <w:tcW w:w="4253" w:type="dxa"/>
          </w:tcPr>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Default="007D01B0" w:rsidP="00B0129B">
            <w:pPr>
              <w:pStyle w:val="Standard"/>
              <w:rPr>
                <w:b/>
                <w:sz w:val="22"/>
                <w:szCs w:val="22"/>
              </w:rPr>
            </w:pPr>
          </w:p>
          <w:p w:rsidR="007D01B0" w:rsidRPr="001F7AAC" w:rsidRDefault="007D01B0" w:rsidP="00B0129B">
            <w:pPr>
              <w:pStyle w:val="Standard"/>
              <w:rPr>
                <w:b/>
                <w:sz w:val="22"/>
                <w:szCs w:val="22"/>
              </w:rPr>
            </w:pPr>
          </w:p>
        </w:tc>
      </w:tr>
    </w:tbl>
    <w:p w:rsidR="00253BDD" w:rsidRDefault="00253BDD" w:rsidP="0026017A">
      <w:pPr>
        <w:adjustRightInd w:val="0"/>
        <w:ind w:left="4963" w:firstLine="709"/>
        <w:rPr>
          <w:sz w:val="28"/>
          <w:szCs w:val="28"/>
        </w:rPr>
      </w:pPr>
    </w:p>
    <w:p w:rsidR="00253BDD" w:rsidRDefault="007D01B0" w:rsidP="007D01B0">
      <w:pPr>
        <w:adjustRightInd w:val="0"/>
        <w:rPr>
          <w:sz w:val="28"/>
          <w:szCs w:val="28"/>
        </w:rPr>
      </w:pPr>
      <w:r>
        <w:rPr>
          <w:sz w:val="28"/>
          <w:szCs w:val="28"/>
        </w:rPr>
        <w:t>Cena brutto za silnik z pozycji 1: ………………………</w:t>
      </w:r>
    </w:p>
    <w:p w:rsidR="007D01B0" w:rsidRDefault="007D01B0" w:rsidP="007D01B0">
      <w:pPr>
        <w:adjustRightInd w:val="0"/>
        <w:rPr>
          <w:sz w:val="28"/>
          <w:szCs w:val="28"/>
        </w:rPr>
      </w:pPr>
    </w:p>
    <w:p w:rsidR="007D01B0" w:rsidRDefault="007D01B0" w:rsidP="007D01B0">
      <w:pPr>
        <w:adjustRightInd w:val="0"/>
        <w:rPr>
          <w:sz w:val="28"/>
          <w:szCs w:val="28"/>
        </w:rPr>
      </w:pPr>
      <w:r>
        <w:rPr>
          <w:sz w:val="28"/>
          <w:szCs w:val="28"/>
        </w:rPr>
        <w:t>Wartość brutto poz.1(2 sztuki):………………………</w:t>
      </w:r>
    </w:p>
    <w:p w:rsidR="007D01B0" w:rsidRDefault="007D01B0" w:rsidP="007D01B0">
      <w:pPr>
        <w:adjustRightInd w:val="0"/>
        <w:rPr>
          <w:sz w:val="28"/>
          <w:szCs w:val="28"/>
        </w:rPr>
      </w:pPr>
    </w:p>
    <w:p w:rsidR="007D01B0" w:rsidRDefault="007D01B0" w:rsidP="007D01B0">
      <w:pPr>
        <w:adjustRightInd w:val="0"/>
        <w:rPr>
          <w:sz w:val="28"/>
          <w:szCs w:val="28"/>
        </w:rPr>
      </w:pPr>
      <w:r>
        <w:rPr>
          <w:sz w:val="28"/>
          <w:szCs w:val="28"/>
        </w:rPr>
        <w:t>Cena brutto za silnik z pozycji 2: ………………………..</w:t>
      </w:r>
    </w:p>
    <w:p w:rsidR="007D01B0" w:rsidRDefault="007D01B0" w:rsidP="007D01B0">
      <w:pPr>
        <w:adjustRightInd w:val="0"/>
        <w:rPr>
          <w:sz w:val="28"/>
          <w:szCs w:val="28"/>
        </w:rPr>
      </w:pPr>
    </w:p>
    <w:p w:rsidR="007D01B0" w:rsidRDefault="007D01B0" w:rsidP="007D01B0">
      <w:pPr>
        <w:adjustRightInd w:val="0"/>
        <w:rPr>
          <w:sz w:val="28"/>
          <w:szCs w:val="28"/>
        </w:rPr>
      </w:pPr>
      <w:r>
        <w:rPr>
          <w:sz w:val="28"/>
          <w:szCs w:val="28"/>
        </w:rPr>
        <w:t>Wartość brutto poz.2(1 sztuka):………………………</w:t>
      </w:r>
    </w:p>
    <w:p w:rsidR="007D01B0" w:rsidRDefault="007D01B0" w:rsidP="007D01B0">
      <w:pPr>
        <w:adjustRightInd w:val="0"/>
        <w:rPr>
          <w:sz w:val="28"/>
          <w:szCs w:val="28"/>
        </w:rPr>
      </w:pPr>
    </w:p>
    <w:p w:rsidR="007D01B0" w:rsidRDefault="007D01B0" w:rsidP="007D01B0">
      <w:pPr>
        <w:adjustRightInd w:val="0"/>
        <w:rPr>
          <w:sz w:val="28"/>
          <w:szCs w:val="28"/>
        </w:rPr>
      </w:pPr>
    </w:p>
    <w:p w:rsidR="007D01B0" w:rsidRDefault="00CC5762" w:rsidP="007D01B0">
      <w:pPr>
        <w:adjustRightInd w:val="0"/>
        <w:rPr>
          <w:sz w:val="28"/>
          <w:szCs w:val="28"/>
        </w:rPr>
      </w:pPr>
      <w:r>
        <w:rPr>
          <w:sz w:val="28"/>
          <w:szCs w:val="28"/>
        </w:rPr>
        <w:t>Łącznie  brutto: ………………………</w:t>
      </w: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pPr>
        <w:rPr>
          <w:sz w:val="28"/>
          <w:szCs w:val="28"/>
        </w:rPr>
      </w:pPr>
      <w:r>
        <w:rPr>
          <w:sz w:val="28"/>
          <w:szCs w:val="28"/>
        </w:rPr>
        <w:br w:type="page"/>
      </w: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KZP/01</w:t>
      </w:r>
      <w:r w:rsidRPr="00947E11">
        <w:rPr>
          <w:sz w:val="28"/>
          <w:szCs w:val="28"/>
        </w:rPr>
        <w:t>/201</w:t>
      </w:r>
      <w:r w:rsidR="004E0C8B">
        <w:rPr>
          <w:sz w:val="28"/>
          <w:szCs w:val="28"/>
        </w:rPr>
        <w:t>7</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w:t>
      </w:r>
      <w:r w:rsidR="00822AB0" w:rsidRPr="00D470B3">
        <w:rPr>
          <w:b/>
          <w:bCs/>
          <w:color w:val="141412"/>
        </w:rPr>
        <w:lastRenderedPageBreak/>
        <w:t>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lastRenderedPageBreak/>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lastRenderedPageBreak/>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Default="00CC5762" w:rsidP="00CC5762">
      <w:pPr>
        <w:spacing w:line="0" w:lineRule="atLeast"/>
        <w:ind w:right="260"/>
        <w:jc w:val="right"/>
        <w:rPr>
          <w:rFonts w:ascii="Garamond" w:eastAsia="Garamond" w:hAnsi="Garamond"/>
          <w:b/>
          <w:sz w:val="22"/>
        </w:rPr>
      </w:pPr>
      <w:r>
        <w:rPr>
          <w:rFonts w:ascii="Garamond" w:eastAsia="Garamond" w:hAnsi="Garamond"/>
          <w:b/>
          <w:sz w:val="22"/>
        </w:rPr>
        <w:t>Załącznik nr 4</w:t>
      </w:r>
    </w:p>
    <w:p w:rsidR="00CC5762" w:rsidRDefault="00CC5762" w:rsidP="00CC5762">
      <w:pPr>
        <w:spacing w:line="397" w:lineRule="exact"/>
      </w:pPr>
    </w:p>
    <w:p w:rsidR="00CC5762" w:rsidRDefault="00CC5762" w:rsidP="00CC5762">
      <w:pPr>
        <w:spacing w:line="0" w:lineRule="atLeast"/>
        <w:ind w:left="400"/>
        <w:rPr>
          <w:rFonts w:ascii="Garamond" w:eastAsia="Garamond" w:hAnsi="Garamond"/>
        </w:rPr>
      </w:pPr>
      <w:r>
        <w:rPr>
          <w:rFonts w:ascii="Garamond" w:eastAsia="Garamond" w:hAnsi="Garamond"/>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Dostawę zestawu silników elektrycznych</w:t>
      </w:r>
    </w:p>
    <w:p w:rsidR="00CC5762" w:rsidRPr="00B65BE8" w:rsidRDefault="00CC5762" w:rsidP="00CC5762">
      <w:pPr>
        <w:jc w:val="center"/>
      </w:pPr>
      <w:r w:rsidRPr="00B65BE8">
        <w:t>KZP/0</w:t>
      </w:r>
      <w:r w:rsidR="00432318">
        <w:t>2/2018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9EE" w:rsidRDefault="004E59EE">
      <w:r>
        <w:separator/>
      </w:r>
    </w:p>
  </w:endnote>
  <w:endnote w:type="continuationSeparator" w:id="0">
    <w:p w:rsidR="004E59EE" w:rsidRDefault="004E59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r w:rsidRPr="00CC5762">
      <w:rPr>
        <w:rStyle w:val="Uwydatnienie"/>
        <w:b w:val="0"/>
        <w:i/>
        <w:sz w:val="21"/>
        <w:szCs w:val="21"/>
      </w:rPr>
      <w:t>Zakup współfinansowany ze środków Europejskiego Funduszu Rozwoju Regionalnego w ramach Programu Operacyjnego Innowacyjny Rozwój 2014- 2020</w:t>
    </w:r>
  </w:p>
  <w:p w:rsidR="006B6030" w:rsidRDefault="00CC5762" w:rsidP="00CC5762">
    <w:pPr>
      <w:pStyle w:val="Stopka"/>
      <w:tabs>
        <w:tab w:val="left" w:pos="3720"/>
      </w:tabs>
    </w:pPr>
    <w:r>
      <w:tab/>
    </w:r>
    <w:r w:rsidR="006B6030">
      <w:t>KZP/02/201</w:t>
    </w:r>
    <w:r w:rsidR="007D01B0">
      <w:t>8</w:t>
    </w:r>
  </w:p>
  <w:p w:rsidR="006B6030" w:rsidRDefault="006B6030">
    <w:pPr>
      <w:pStyle w:val="Stopka"/>
      <w:jc w:val="center"/>
    </w:pPr>
  </w:p>
  <w:p w:rsidR="006B6030" w:rsidRDefault="006B6030">
    <w:pPr>
      <w:pStyle w:val="Stopka"/>
      <w:jc w:val="center"/>
    </w:pPr>
    <w:r>
      <w:t xml:space="preserve">strona </w:t>
    </w:r>
    <w:r w:rsidR="00306453">
      <w:rPr>
        <w:rStyle w:val="Numerstrony"/>
      </w:rPr>
      <w:fldChar w:fldCharType="begin"/>
    </w:r>
    <w:r>
      <w:rPr>
        <w:rStyle w:val="Numerstrony"/>
      </w:rPr>
      <w:instrText xml:space="preserve"> PAGE </w:instrText>
    </w:r>
    <w:r w:rsidR="00306453">
      <w:rPr>
        <w:rStyle w:val="Numerstrony"/>
      </w:rPr>
      <w:fldChar w:fldCharType="separate"/>
    </w:r>
    <w:r w:rsidR="00DD21B0">
      <w:rPr>
        <w:rStyle w:val="Numerstrony"/>
        <w:noProof/>
      </w:rPr>
      <w:t>8</w:t>
    </w:r>
    <w:r w:rsidR="00306453">
      <w:rPr>
        <w:rStyle w:val="Numerstrony"/>
      </w:rPr>
      <w:fldChar w:fldCharType="end"/>
    </w:r>
    <w:r>
      <w:rPr>
        <w:rStyle w:val="Numerstrony"/>
      </w:rPr>
      <w:t>/</w:t>
    </w:r>
    <w:r w:rsidR="00306453">
      <w:rPr>
        <w:rStyle w:val="Numerstrony"/>
      </w:rPr>
      <w:fldChar w:fldCharType="begin"/>
    </w:r>
    <w:r>
      <w:rPr>
        <w:rStyle w:val="Numerstrony"/>
      </w:rPr>
      <w:instrText xml:space="preserve"> NUMPAGES </w:instrText>
    </w:r>
    <w:r w:rsidR="00306453">
      <w:rPr>
        <w:rStyle w:val="Numerstrony"/>
      </w:rPr>
      <w:fldChar w:fldCharType="separate"/>
    </w:r>
    <w:r w:rsidR="00DD21B0">
      <w:rPr>
        <w:rStyle w:val="Numerstrony"/>
        <w:noProof/>
      </w:rPr>
      <w:t>12</w:t>
    </w:r>
    <w:r w:rsidR="00306453">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9EE" w:rsidRDefault="004E59EE">
      <w:r>
        <w:separator/>
      </w:r>
    </w:p>
  </w:footnote>
  <w:footnote w:type="continuationSeparator" w:id="0">
    <w:p w:rsidR="004E59EE" w:rsidRDefault="004E59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r w:rsidRPr="00CC5762">
      <w:rPr>
        <w:noProof/>
      </w:rPr>
      <w:drawing>
        <wp:inline distT="0" distB="0" distL="0" distR="0">
          <wp:extent cx="4652010" cy="952500"/>
          <wp:effectExtent l="0" t="0" r="0" b="0"/>
          <wp:docPr id="2"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3"/>
  </w:num>
  <w:num w:numId="5">
    <w:abstractNumId w:val="8"/>
  </w:num>
  <w:num w:numId="6">
    <w:abstractNumId w:val="9"/>
  </w:num>
  <w:num w:numId="7">
    <w:abstractNumId w:val="10"/>
  </w:num>
  <w:num w:numId="8">
    <w:abstractNumId w:val="2"/>
  </w:num>
  <w:num w:numId="9">
    <w:abstractNumId w:val="7"/>
  </w:num>
  <w:num w:numId="10">
    <w:abstractNumId w:val="14"/>
  </w:num>
  <w:num w:numId="11">
    <w:abstractNumId w:val="3"/>
  </w:num>
  <w:num w:numId="12">
    <w:abstractNumId w:val="15"/>
  </w:num>
  <w:num w:numId="13">
    <w:abstractNumId w:val="12"/>
  </w:num>
  <w:num w:numId="14">
    <w:abstractNumId w:val="6"/>
  </w:num>
  <w:num w:numId="15">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E19BC"/>
    <w:rsid w:val="002E3F33"/>
    <w:rsid w:val="002E5618"/>
    <w:rsid w:val="002E7BD9"/>
    <w:rsid w:val="002F1120"/>
    <w:rsid w:val="002F38D9"/>
    <w:rsid w:val="002F3971"/>
    <w:rsid w:val="002F602D"/>
    <w:rsid w:val="002F6469"/>
    <w:rsid w:val="00301FB3"/>
    <w:rsid w:val="00303A3F"/>
    <w:rsid w:val="00306453"/>
    <w:rsid w:val="00313FFD"/>
    <w:rsid w:val="00314B55"/>
    <w:rsid w:val="0032033C"/>
    <w:rsid w:val="0032126F"/>
    <w:rsid w:val="00321972"/>
    <w:rsid w:val="00322063"/>
    <w:rsid w:val="00322CEB"/>
    <w:rsid w:val="00326E9A"/>
    <w:rsid w:val="003305B3"/>
    <w:rsid w:val="003367F6"/>
    <w:rsid w:val="00345468"/>
    <w:rsid w:val="003478C4"/>
    <w:rsid w:val="00353935"/>
    <w:rsid w:val="003553E3"/>
    <w:rsid w:val="00363412"/>
    <w:rsid w:val="003660E4"/>
    <w:rsid w:val="00374A40"/>
    <w:rsid w:val="00380094"/>
    <w:rsid w:val="003827F1"/>
    <w:rsid w:val="00386A88"/>
    <w:rsid w:val="00386E38"/>
    <w:rsid w:val="0038715B"/>
    <w:rsid w:val="00393EA1"/>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BFB"/>
    <w:rsid w:val="00443D6A"/>
    <w:rsid w:val="0044428F"/>
    <w:rsid w:val="0044760A"/>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61250"/>
    <w:rsid w:val="0057241D"/>
    <w:rsid w:val="005779CD"/>
    <w:rsid w:val="005807E2"/>
    <w:rsid w:val="00582E10"/>
    <w:rsid w:val="00586225"/>
    <w:rsid w:val="005921D6"/>
    <w:rsid w:val="00596219"/>
    <w:rsid w:val="005A0E53"/>
    <w:rsid w:val="005A1FF3"/>
    <w:rsid w:val="005A3256"/>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63EC"/>
    <w:rsid w:val="007B0ED1"/>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6B1"/>
    <w:rsid w:val="009339DB"/>
    <w:rsid w:val="0093686C"/>
    <w:rsid w:val="0094769F"/>
    <w:rsid w:val="00947E11"/>
    <w:rsid w:val="00950838"/>
    <w:rsid w:val="00952F9A"/>
    <w:rsid w:val="00953FE5"/>
    <w:rsid w:val="00955B69"/>
    <w:rsid w:val="00957523"/>
    <w:rsid w:val="00970925"/>
    <w:rsid w:val="009727CC"/>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A4051"/>
    <w:rsid w:val="00BA6F4B"/>
    <w:rsid w:val="00BD1E41"/>
    <w:rsid w:val="00BD353F"/>
    <w:rsid w:val="00BE024F"/>
    <w:rsid w:val="00BE4953"/>
    <w:rsid w:val="00BF5792"/>
    <w:rsid w:val="00BF7FF8"/>
    <w:rsid w:val="00C01319"/>
    <w:rsid w:val="00C02115"/>
    <w:rsid w:val="00C057C1"/>
    <w:rsid w:val="00C05A37"/>
    <w:rsid w:val="00C16FD1"/>
    <w:rsid w:val="00C2011D"/>
    <w:rsid w:val="00C24DF3"/>
    <w:rsid w:val="00C252F8"/>
    <w:rsid w:val="00C2732B"/>
    <w:rsid w:val="00C31130"/>
    <w:rsid w:val="00C347F6"/>
    <w:rsid w:val="00C35CF7"/>
    <w:rsid w:val="00C36DCB"/>
    <w:rsid w:val="00C42250"/>
    <w:rsid w:val="00C500AD"/>
    <w:rsid w:val="00C55A8C"/>
    <w:rsid w:val="00C55E37"/>
    <w:rsid w:val="00C60823"/>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4E7E"/>
    <w:rsid w:val="00D95F7C"/>
    <w:rsid w:val="00DA1D4D"/>
    <w:rsid w:val="00DA3439"/>
    <w:rsid w:val="00DA4D37"/>
    <w:rsid w:val="00DA57EE"/>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93D"/>
    <w:rsid w:val="00DF3E57"/>
    <w:rsid w:val="00DF7BF5"/>
    <w:rsid w:val="00E010C7"/>
    <w:rsid w:val="00E01EFD"/>
    <w:rsid w:val="00E02F26"/>
    <w:rsid w:val="00E1076F"/>
    <w:rsid w:val="00E11DB8"/>
    <w:rsid w:val="00E15AE9"/>
    <w:rsid w:val="00E325BA"/>
    <w:rsid w:val="00E36BD6"/>
    <w:rsid w:val="00E37993"/>
    <w:rsid w:val="00E41C99"/>
    <w:rsid w:val="00E43E30"/>
    <w:rsid w:val="00E46EE9"/>
    <w:rsid w:val="00E47FC4"/>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CF763-837C-4CE3-B8F9-846EED81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2460</Words>
  <Characters>14762</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2017-02-03T12:19:00Z</cp:lastPrinted>
  <dcterms:created xsi:type="dcterms:W3CDTF">2018-03-01T08:36:00Z</dcterms:created>
  <dcterms:modified xsi:type="dcterms:W3CDTF">2018-03-05T06:36:00Z</dcterms:modified>
</cp:coreProperties>
</file>