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26860">
        <w:rPr>
          <w:color w:val="000000"/>
          <w:sz w:val="24"/>
        </w:rPr>
        <w:t xml:space="preserve"> KZP/17</w:t>
      </w:r>
      <w:r w:rsidR="00ED1EE4">
        <w:rPr>
          <w:color w:val="000000"/>
          <w:sz w:val="24"/>
        </w:rPr>
        <w:t>/201</w:t>
      </w:r>
      <w:r w:rsidR="00AE6F1F">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64607F" w:rsidRPr="00DB3CAF" w:rsidRDefault="0064607F" w:rsidP="0064607F">
      <w:pPr>
        <w:rPr>
          <w:b/>
          <w:color w:val="000000"/>
        </w:rPr>
      </w:pPr>
      <w:r w:rsidRPr="00DB3CAF">
        <w:rPr>
          <w:b/>
          <w:color w:val="000000"/>
        </w:rPr>
        <w:t xml:space="preserve">Część </w:t>
      </w:r>
      <w:r>
        <w:rPr>
          <w:b/>
          <w:color w:val="000000"/>
        </w:rPr>
        <w:t>4</w:t>
      </w:r>
    </w:p>
    <w:p w:rsidR="0064607F" w:rsidRPr="00DB3CAF" w:rsidRDefault="0064607F" w:rsidP="0064607F">
      <w:pPr>
        <w:rPr>
          <w:color w:val="000000"/>
        </w:rPr>
      </w:pPr>
    </w:p>
    <w:p w:rsidR="0064607F" w:rsidRPr="00DB3CAF" w:rsidRDefault="0064607F" w:rsidP="0064607F">
      <w:pPr>
        <w:rPr>
          <w:color w:val="000000"/>
        </w:rPr>
      </w:pPr>
      <w:r w:rsidRPr="00DB3CAF">
        <w:rPr>
          <w:color w:val="000000"/>
        </w:rPr>
        <w:t>1. Cena za dostawę wraz z podatkiem VAT:                          złotych słownie.............................................................</w:t>
      </w:r>
      <w:r>
        <w:rPr>
          <w:color w:val="000000"/>
        </w:rPr>
        <w:t>...................................................................................................................................</w:t>
      </w:r>
      <w:r w:rsidRPr="00DB3CAF">
        <w:rPr>
          <w:color w:val="000000"/>
        </w:rPr>
        <w:t>.złotych).</w:t>
      </w:r>
    </w:p>
    <w:p w:rsidR="0064607F" w:rsidRPr="00DB3CAF" w:rsidRDefault="0064607F" w:rsidP="0064607F">
      <w:pPr>
        <w:rPr>
          <w:color w:val="000000"/>
        </w:rPr>
      </w:pPr>
      <w:r w:rsidRPr="00DB3CAF">
        <w:rPr>
          <w:color w:val="000000"/>
        </w:rPr>
        <w:t xml:space="preserve">2. Termin dostawy: nie później niż </w:t>
      </w:r>
    </w:p>
    <w:p w:rsidR="0064607F" w:rsidRPr="00DB3CAF" w:rsidRDefault="0064607F" w:rsidP="0064607F">
      <w:pPr>
        <w:ind w:firstLine="709"/>
        <w:rPr>
          <w:color w:val="000000"/>
        </w:rPr>
      </w:pPr>
      <w:r>
        <w:rPr>
          <w:color w:val="000000"/>
        </w:rPr>
        <w:t xml:space="preserve">……. </w:t>
      </w:r>
      <w:r w:rsidRPr="00DB3CAF">
        <w:rPr>
          <w:color w:val="000000"/>
        </w:rPr>
        <w:t xml:space="preserve"> dni </w:t>
      </w:r>
      <w:r>
        <w:rPr>
          <w:color w:val="000000"/>
        </w:rPr>
        <w:t xml:space="preserve"> roboczych </w:t>
      </w:r>
      <w:r w:rsidRPr="00DB3CAF">
        <w:rPr>
          <w:color w:val="000000"/>
        </w:rPr>
        <w:t>od podpisania umowy,</w:t>
      </w:r>
    </w:p>
    <w:p w:rsidR="0064607F" w:rsidRPr="00DB3CAF" w:rsidRDefault="0064607F" w:rsidP="0064607F">
      <w:pPr>
        <w:rPr>
          <w:color w:val="000000"/>
        </w:rPr>
      </w:pPr>
      <w:r w:rsidRPr="00DB3CAF">
        <w:rPr>
          <w:color w:val="000000"/>
        </w:rPr>
        <w:t>3. Okres gwarancji:</w:t>
      </w:r>
    </w:p>
    <w:p w:rsidR="0064607F" w:rsidRPr="00DB3CAF" w:rsidRDefault="0064607F" w:rsidP="0064607F">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A26CA8" w:rsidRPr="00DB3CAF" w:rsidRDefault="00A26CA8" w:rsidP="00A26CA8">
      <w:pPr>
        <w:rPr>
          <w:b/>
          <w:color w:val="000000"/>
        </w:rPr>
      </w:pPr>
      <w:r w:rsidRPr="00DB3CAF">
        <w:rPr>
          <w:b/>
          <w:color w:val="000000"/>
        </w:rPr>
        <w:t xml:space="preserve">Część </w:t>
      </w:r>
      <w:r>
        <w:rPr>
          <w:b/>
          <w:color w:val="000000"/>
        </w:rPr>
        <w:t>5</w:t>
      </w:r>
    </w:p>
    <w:p w:rsidR="00A26CA8" w:rsidRPr="00DB3CAF" w:rsidRDefault="00A26CA8" w:rsidP="00A26CA8">
      <w:pPr>
        <w:rPr>
          <w:color w:val="000000"/>
        </w:rPr>
      </w:pPr>
    </w:p>
    <w:p w:rsidR="00A26CA8" w:rsidRPr="00DB3CAF" w:rsidRDefault="00A26CA8" w:rsidP="00A26CA8">
      <w:pPr>
        <w:rPr>
          <w:color w:val="000000"/>
        </w:rPr>
      </w:pPr>
      <w:r w:rsidRPr="00DB3CAF">
        <w:rPr>
          <w:color w:val="000000"/>
        </w:rPr>
        <w:t>1. Cena za dostawę wraz z podatkiem VAT:                          złotych słownie.............................................................</w:t>
      </w:r>
      <w:r>
        <w:rPr>
          <w:color w:val="000000"/>
        </w:rPr>
        <w:t>...................................................................................................................................</w:t>
      </w:r>
      <w:r w:rsidRPr="00DB3CAF">
        <w:rPr>
          <w:color w:val="000000"/>
        </w:rPr>
        <w:t>.złotych).</w:t>
      </w:r>
    </w:p>
    <w:p w:rsidR="00A26CA8" w:rsidRPr="00DB3CAF" w:rsidRDefault="00A26CA8" w:rsidP="00A26CA8">
      <w:pPr>
        <w:rPr>
          <w:color w:val="000000"/>
        </w:rPr>
      </w:pPr>
      <w:r w:rsidRPr="00DB3CAF">
        <w:rPr>
          <w:color w:val="000000"/>
        </w:rPr>
        <w:t xml:space="preserve">2. Termin dostawy: nie później niż </w:t>
      </w:r>
    </w:p>
    <w:p w:rsidR="00A26CA8" w:rsidRPr="00DB3CAF" w:rsidRDefault="00A26CA8" w:rsidP="00A26CA8">
      <w:pPr>
        <w:ind w:firstLine="709"/>
        <w:rPr>
          <w:color w:val="000000"/>
        </w:rPr>
      </w:pPr>
      <w:r>
        <w:rPr>
          <w:color w:val="000000"/>
        </w:rPr>
        <w:t xml:space="preserve">……. </w:t>
      </w:r>
      <w:r w:rsidRPr="00DB3CAF">
        <w:rPr>
          <w:color w:val="000000"/>
        </w:rPr>
        <w:t xml:space="preserve"> dni </w:t>
      </w:r>
      <w:r>
        <w:rPr>
          <w:color w:val="000000"/>
        </w:rPr>
        <w:t xml:space="preserve"> roboczych </w:t>
      </w:r>
      <w:r w:rsidRPr="00DB3CAF">
        <w:rPr>
          <w:color w:val="000000"/>
        </w:rPr>
        <w:t>od podpisania umowy,</w:t>
      </w:r>
    </w:p>
    <w:p w:rsidR="00A26CA8" w:rsidRPr="00DB3CAF" w:rsidRDefault="00A26CA8" w:rsidP="00A26CA8">
      <w:pPr>
        <w:rPr>
          <w:color w:val="000000"/>
        </w:rPr>
      </w:pPr>
      <w:r w:rsidRPr="00DB3CAF">
        <w:rPr>
          <w:color w:val="000000"/>
        </w:rPr>
        <w:t>3. Okres gwarancji:</w:t>
      </w:r>
    </w:p>
    <w:p w:rsidR="00A26CA8" w:rsidRPr="00DB3CAF" w:rsidRDefault="00A26CA8" w:rsidP="00A26CA8">
      <w:pPr>
        <w:ind w:firstLine="709"/>
        <w:rPr>
          <w:color w:val="000000"/>
        </w:rPr>
      </w:pPr>
      <w:r w:rsidRPr="00DB3CAF">
        <w:rPr>
          <w:color w:val="000000"/>
        </w:rPr>
        <w:t>……………….. miesięcy (słownie ……………………….. miesięcy)</w:t>
      </w:r>
    </w:p>
    <w:p w:rsidR="00A26CA8" w:rsidRDefault="00A26CA8" w:rsidP="00A26CA8">
      <w:pPr>
        <w:rPr>
          <w:b/>
          <w:color w:val="000000"/>
        </w:rPr>
      </w:pPr>
    </w:p>
    <w:p w:rsidR="00A26CA8" w:rsidRDefault="00A26CA8" w:rsidP="00A26CA8">
      <w:pPr>
        <w:rPr>
          <w:b/>
          <w:color w:val="000000"/>
        </w:rPr>
      </w:pPr>
    </w:p>
    <w:p w:rsidR="00A26CA8" w:rsidRDefault="00A26CA8" w:rsidP="00A26CA8">
      <w:pPr>
        <w:rPr>
          <w:b/>
          <w:color w:val="000000"/>
        </w:rPr>
      </w:pPr>
    </w:p>
    <w:p w:rsidR="00F67BED" w:rsidRPr="00DB3CAF" w:rsidRDefault="00F67BED" w:rsidP="00F67BED">
      <w:pPr>
        <w:rPr>
          <w:b/>
          <w:color w:val="000000"/>
        </w:rPr>
      </w:pPr>
      <w:r w:rsidRPr="00DB3CAF">
        <w:rPr>
          <w:b/>
          <w:color w:val="000000"/>
        </w:rPr>
        <w:t xml:space="preserve">Część </w:t>
      </w:r>
      <w:r>
        <w:rPr>
          <w:b/>
          <w:color w:val="000000"/>
        </w:rPr>
        <w:t>6</w:t>
      </w:r>
    </w:p>
    <w:p w:rsidR="00F67BED" w:rsidRPr="00DB3CAF" w:rsidRDefault="00F67BED" w:rsidP="00F67BED">
      <w:pPr>
        <w:rPr>
          <w:color w:val="000000"/>
        </w:rPr>
      </w:pPr>
    </w:p>
    <w:p w:rsidR="00F67BED" w:rsidRPr="00DB3CAF" w:rsidRDefault="00F67BED" w:rsidP="00F67BED">
      <w:pPr>
        <w:rPr>
          <w:color w:val="000000"/>
        </w:rPr>
      </w:pPr>
      <w:r w:rsidRPr="00DB3CAF">
        <w:rPr>
          <w:color w:val="000000"/>
        </w:rPr>
        <w:t>1. Cena za dostawę wraz z podatkiem VAT:                          złotych słownie.............................................................</w:t>
      </w:r>
      <w:r>
        <w:rPr>
          <w:color w:val="000000"/>
        </w:rPr>
        <w:t>...................................................................................................................................</w:t>
      </w:r>
      <w:r w:rsidRPr="00DB3CAF">
        <w:rPr>
          <w:color w:val="000000"/>
        </w:rPr>
        <w:t>.złotych).</w:t>
      </w:r>
    </w:p>
    <w:p w:rsidR="00F67BED" w:rsidRPr="00DB3CAF" w:rsidRDefault="00F67BED" w:rsidP="00F67BED">
      <w:pPr>
        <w:rPr>
          <w:color w:val="000000"/>
        </w:rPr>
      </w:pPr>
      <w:r w:rsidRPr="00DB3CAF">
        <w:rPr>
          <w:color w:val="000000"/>
        </w:rPr>
        <w:t xml:space="preserve">2. Termin dostawy: nie później niż </w:t>
      </w:r>
    </w:p>
    <w:p w:rsidR="00F67BED" w:rsidRPr="00DB3CAF" w:rsidRDefault="00F67BED" w:rsidP="00F67BED">
      <w:pPr>
        <w:ind w:firstLine="709"/>
        <w:rPr>
          <w:color w:val="000000"/>
        </w:rPr>
      </w:pPr>
      <w:r>
        <w:rPr>
          <w:color w:val="000000"/>
        </w:rPr>
        <w:t xml:space="preserve">……. </w:t>
      </w:r>
      <w:r w:rsidRPr="00DB3CAF">
        <w:rPr>
          <w:color w:val="000000"/>
        </w:rPr>
        <w:t xml:space="preserve"> dni </w:t>
      </w:r>
      <w:r>
        <w:rPr>
          <w:color w:val="000000"/>
        </w:rPr>
        <w:t xml:space="preserve"> roboczych </w:t>
      </w:r>
      <w:r w:rsidRPr="00DB3CAF">
        <w:rPr>
          <w:color w:val="000000"/>
        </w:rPr>
        <w:t>od podpisania umowy,</w:t>
      </w:r>
    </w:p>
    <w:p w:rsidR="00F67BED" w:rsidRPr="00DB3CAF" w:rsidRDefault="00F67BED" w:rsidP="00F67BED">
      <w:pPr>
        <w:rPr>
          <w:color w:val="000000"/>
        </w:rPr>
      </w:pPr>
      <w:r w:rsidRPr="00DB3CAF">
        <w:rPr>
          <w:color w:val="000000"/>
        </w:rPr>
        <w:t>3. Okres gwarancji:</w:t>
      </w:r>
    </w:p>
    <w:p w:rsidR="00F67BED" w:rsidRDefault="00F67BED" w:rsidP="00F67BED">
      <w:pPr>
        <w:ind w:firstLine="709"/>
        <w:rPr>
          <w:color w:val="000000"/>
        </w:rPr>
      </w:pPr>
      <w:r w:rsidRPr="00DB3CAF">
        <w:rPr>
          <w:color w:val="000000"/>
        </w:rPr>
        <w:t>……………….. miesięcy (słownie ……………………….. miesięcy)</w:t>
      </w:r>
    </w:p>
    <w:p w:rsidR="00F67BED" w:rsidRDefault="00F67BED" w:rsidP="00F67BED">
      <w:pPr>
        <w:ind w:firstLine="709"/>
        <w:rPr>
          <w:color w:val="000000"/>
        </w:rPr>
      </w:pPr>
    </w:p>
    <w:p w:rsidR="00F67BED" w:rsidRDefault="00F67BED" w:rsidP="00F67BED">
      <w:pPr>
        <w:ind w:firstLine="709"/>
        <w:rPr>
          <w:color w:val="000000"/>
        </w:rPr>
      </w:pPr>
    </w:p>
    <w:p w:rsidR="00F67BED" w:rsidRPr="00DB3CAF" w:rsidRDefault="00F67BED" w:rsidP="00F67BED">
      <w:pPr>
        <w:ind w:firstLine="709"/>
        <w:rPr>
          <w:color w:val="000000"/>
        </w:rPr>
      </w:pPr>
    </w:p>
    <w:p w:rsidR="004065E1" w:rsidRDefault="004065E1">
      <w:pPr>
        <w:rPr>
          <w:b/>
          <w:color w:val="000000"/>
        </w:rPr>
      </w:pPr>
    </w:p>
    <w:p w:rsidR="00F67BED" w:rsidRPr="00DB3CAF" w:rsidRDefault="00F67BED" w:rsidP="00F67BED">
      <w:pPr>
        <w:rPr>
          <w:b/>
          <w:color w:val="000000"/>
        </w:rPr>
      </w:pPr>
      <w:r w:rsidRPr="00DB3CAF">
        <w:rPr>
          <w:b/>
          <w:color w:val="000000"/>
        </w:rPr>
        <w:t xml:space="preserve">Część </w:t>
      </w:r>
      <w:r>
        <w:rPr>
          <w:b/>
          <w:color w:val="000000"/>
        </w:rPr>
        <w:t>7</w:t>
      </w:r>
    </w:p>
    <w:p w:rsidR="00F67BED" w:rsidRPr="00DB3CAF" w:rsidRDefault="00F67BED" w:rsidP="00F67BED">
      <w:pPr>
        <w:rPr>
          <w:color w:val="000000"/>
        </w:rPr>
      </w:pPr>
    </w:p>
    <w:p w:rsidR="00F67BED" w:rsidRPr="00DB3CAF" w:rsidRDefault="00F67BED" w:rsidP="00F67BED">
      <w:pPr>
        <w:rPr>
          <w:color w:val="000000"/>
        </w:rPr>
      </w:pPr>
      <w:r w:rsidRPr="00DB3CAF">
        <w:rPr>
          <w:color w:val="000000"/>
        </w:rPr>
        <w:t>1. Cena za dostawę wraz z podatkiem VAT:                          złotych słownie.............................................................</w:t>
      </w:r>
      <w:r>
        <w:rPr>
          <w:color w:val="000000"/>
        </w:rPr>
        <w:t>...................................................................................................................................</w:t>
      </w:r>
      <w:r w:rsidRPr="00DB3CAF">
        <w:rPr>
          <w:color w:val="000000"/>
        </w:rPr>
        <w:t>.złotych).</w:t>
      </w:r>
    </w:p>
    <w:p w:rsidR="00F67BED" w:rsidRPr="00DB3CAF" w:rsidRDefault="00F67BED" w:rsidP="00F67BED">
      <w:pPr>
        <w:rPr>
          <w:color w:val="000000"/>
        </w:rPr>
      </w:pPr>
      <w:r w:rsidRPr="00DB3CAF">
        <w:rPr>
          <w:color w:val="000000"/>
        </w:rPr>
        <w:t xml:space="preserve">2. Termin dostawy: nie później niż </w:t>
      </w:r>
    </w:p>
    <w:p w:rsidR="00F67BED" w:rsidRPr="00DB3CAF" w:rsidRDefault="00F67BED" w:rsidP="00F67BED">
      <w:pPr>
        <w:ind w:firstLine="709"/>
        <w:rPr>
          <w:color w:val="000000"/>
        </w:rPr>
      </w:pPr>
      <w:r>
        <w:rPr>
          <w:color w:val="000000"/>
        </w:rPr>
        <w:t xml:space="preserve">……. </w:t>
      </w:r>
      <w:r w:rsidRPr="00DB3CAF">
        <w:rPr>
          <w:color w:val="000000"/>
        </w:rPr>
        <w:t xml:space="preserve"> dni </w:t>
      </w:r>
      <w:r>
        <w:rPr>
          <w:color w:val="000000"/>
        </w:rPr>
        <w:t xml:space="preserve"> roboczych </w:t>
      </w:r>
      <w:r w:rsidRPr="00DB3CAF">
        <w:rPr>
          <w:color w:val="000000"/>
        </w:rPr>
        <w:t>od podpisania umowy,</w:t>
      </w:r>
    </w:p>
    <w:p w:rsidR="00F67BED" w:rsidRPr="00DB3CAF" w:rsidRDefault="00F67BED" w:rsidP="00F67BED">
      <w:pPr>
        <w:rPr>
          <w:color w:val="000000"/>
        </w:rPr>
      </w:pPr>
      <w:r w:rsidRPr="00DB3CAF">
        <w:rPr>
          <w:color w:val="000000"/>
        </w:rPr>
        <w:t>3. Okres gwarancji:</w:t>
      </w:r>
    </w:p>
    <w:p w:rsidR="00F67BED" w:rsidRPr="00DB3CAF" w:rsidRDefault="00F67BED" w:rsidP="00F67BED">
      <w:pPr>
        <w:ind w:firstLine="709"/>
        <w:rPr>
          <w:color w:val="000000"/>
        </w:rPr>
      </w:pPr>
      <w:r w:rsidRPr="00DB3CAF">
        <w:rPr>
          <w:color w:val="000000"/>
        </w:rPr>
        <w:t>……………….. miesięcy (słownie ……………………….. miesięcy)</w:t>
      </w: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lastRenderedPageBreak/>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790FE9" w:rsidP="00891089">
      <w:pPr>
        <w:rPr>
          <w:b/>
          <w:u w:val="single"/>
        </w:rPr>
      </w:pPr>
      <w:r>
        <w:rPr>
          <w:b/>
          <w:u w:val="single"/>
        </w:rPr>
        <w:t>Stacje robocze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790FE9">
        <w:t>Stacja robocza</w:t>
      </w:r>
      <w:r w:rsidR="0064607F">
        <w:t xml:space="preserve"> </w:t>
      </w:r>
      <w:r w:rsidR="004065E1">
        <w:t>-</w:t>
      </w:r>
      <w:r w:rsidR="00E57E01">
        <w:t>3 sztuki</w:t>
      </w:r>
      <w:r w:rsidR="0064607F">
        <w:t xml:space="preserve"> </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Procesor wraz z chłodzeniem</w:t>
            </w:r>
          </w:p>
        </w:tc>
        <w:tc>
          <w:tcPr>
            <w:tcW w:w="5972" w:type="dxa"/>
          </w:tcPr>
          <w:p w:rsidR="00E57E01" w:rsidRPr="000E25C8" w:rsidRDefault="00E57E01" w:rsidP="007D64F5">
            <w:pPr>
              <w:pStyle w:val="TableContents"/>
              <w:rPr>
                <w:sz w:val="20"/>
                <w:szCs w:val="20"/>
              </w:rPr>
            </w:pPr>
            <w:r w:rsidRPr="000E25C8">
              <w:rPr>
                <w:sz w:val="20"/>
                <w:szCs w:val="20"/>
              </w:rPr>
              <w:t xml:space="preserve">8 rdzeniowy, 8 wątkowy, osiągający przynajmniej 17000 pkt. w teście CPU </w:t>
            </w:r>
            <w:proofErr w:type="spellStart"/>
            <w:r w:rsidRPr="000E25C8">
              <w:rPr>
                <w:sz w:val="20"/>
                <w:szCs w:val="20"/>
              </w:rPr>
              <w:t>Benchmark</w:t>
            </w:r>
            <w:proofErr w:type="spellEnd"/>
            <w:r w:rsidRPr="000E25C8">
              <w:rPr>
                <w:sz w:val="20"/>
                <w:szCs w:val="20"/>
              </w:rPr>
              <w:t xml:space="preserve"> Net (http://www.cpubenchmark.net/) wg Firmy </w:t>
            </w:r>
            <w:proofErr w:type="spellStart"/>
            <w:r w:rsidRPr="000E25C8">
              <w:rPr>
                <w:sz w:val="20"/>
                <w:szCs w:val="20"/>
              </w:rPr>
              <w:t>PassMark</w:t>
            </w:r>
            <w:proofErr w:type="spellEnd"/>
            <w:r w:rsidRPr="000E25C8">
              <w:rPr>
                <w:sz w:val="20"/>
                <w:szCs w:val="20"/>
              </w:rPr>
              <w:t xml:space="preserve"> Software (http://www.passmark.com), taktowany zegarem co najmniej 3,6 </w:t>
            </w:r>
            <w:proofErr w:type="spellStart"/>
            <w:r w:rsidRPr="000E25C8">
              <w:rPr>
                <w:sz w:val="20"/>
                <w:szCs w:val="20"/>
              </w:rPr>
              <w:t>GHz</w:t>
            </w:r>
            <w:proofErr w:type="spellEnd"/>
            <w:r w:rsidRPr="000E25C8">
              <w:rPr>
                <w:sz w:val="20"/>
                <w:szCs w:val="20"/>
              </w:rPr>
              <w:t xml:space="preserve">, posiadający zintegrowaną kartę graficzną, nie gorszy niż </w:t>
            </w:r>
            <w:hyperlink r:id="rId8" w:history="1">
              <w:r w:rsidRPr="000E25C8">
                <w:rPr>
                  <w:sz w:val="20"/>
                  <w:szCs w:val="20"/>
                </w:rPr>
                <w:t xml:space="preserve">Intel </w:t>
              </w:r>
              <w:proofErr w:type="spellStart"/>
              <w:r w:rsidRPr="000E25C8">
                <w:rPr>
                  <w:sz w:val="20"/>
                  <w:szCs w:val="20"/>
                </w:rPr>
                <w:t>Core</w:t>
              </w:r>
              <w:proofErr w:type="spellEnd"/>
              <w:r w:rsidRPr="000E25C8">
                <w:rPr>
                  <w:sz w:val="20"/>
                  <w:szCs w:val="20"/>
                </w:rPr>
                <w:t xml:space="preserve"> i7-9700K</w:t>
              </w:r>
            </w:hyperlink>
            <w:r w:rsidRPr="000E25C8">
              <w:rPr>
                <w:sz w:val="20"/>
                <w:szCs w:val="20"/>
              </w:rPr>
              <w:t xml:space="preserve">. Chłodzenie dedykowane do oferowanego procesora, nie gorsze niż </w:t>
            </w:r>
            <w:proofErr w:type="spellStart"/>
            <w:r w:rsidRPr="000E25C8">
              <w:rPr>
                <w:sz w:val="20"/>
                <w:szCs w:val="20"/>
              </w:rPr>
              <w:t>Thermaltake</w:t>
            </w:r>
            <w:proofErr w:type="spellEnd"/>
            <w:r w:rsidRPr="000E25C8">
              <w:rPr>
                <w:sz w:val="20"/>
                <w:szCs w:val="20"/>
              </w:rPr>
              <w:t xml:space="preserve"> </w:t>
            </w:r>
            <w:proofErr w:type="spellStart"/>
            <w:r w:rsidRPr="000E25C8">
              <w:rPr>
                <w:sz w:val="20"/>
                <w:szCs w:val="20"/>
              </w:rPr>
              <w:t>Riing</w:t>
            </w:r>
            <w:proofErr w:type="spellEnd"/>
            <w:r w:rsidRPr="000E25C8">
              <w:rPr>
                <w:sz w:val="20"/>
                <w:szCs w:val="20"/>
              </w:rPr>
              <w:t xml:space="preserve"> </w:t>
            </w:r>
            <w:proofErr w:type="spellStart"/>
            <w:r w:rsidRPr="000E25C8">
              <w:rPr>
                <w:sz w:val="20"/>
                <w:szCs w:val="20"/>
              </w:rPr>
              <w:t>Silent</w:t>
            </w:r>
            <w:proofErr w:type="spellEnd"/>
            <w:r w:rsidRPr="000E25C8">
              <w:rPr>
                <w:sz w:val="20"/>
                <w:szCs w:val="20"/>
              </w:rPr>
              <w:t xml:space="preserve"> 12.</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Płyta Główna</w:t>
            </w:r>
          </w:p>
        </w:tc>
        <w:tc>
          <w:tcPr>
            <w:tcW w:w="5972" w:type="dxa"/>
          </w:tcPr>
          <w:p w:rsidR="00E57E01" w:rsidRPr="000E25C8" w:rsidRDefault="00E57E01" w:rsidP="007D64F5">
            <w:pPr>
              <w:pStyle w:val="TableContents"/>
              <w:rPr>
                <w:sz w:val="20"/>
                <w:szCs w:val="20"/>
              </w:rPr>
            </w:pPr>
            <w:r w:rsidRPr="000E25C8">
              <w:rPr>
                <w:sz w:val="20"/>
                <w:szCs w:val="20"/>
              </w:rPr>
              <w:t xml:space="preserve">Obsługująca wyżej wymieniony procesor, wyposażona w kartę muzyczną, kartę sieciową, min. 4 wejścia USB 3.0 lub nowsze, ze wsparciem </w:t>
            </w:r>
            <w:proofErr w:type="spellStart"/>
            <w:r w:rsidRPr="000E25C8">
              <w:rPr>
                <w:sz w:val="20"/>
                <w:szCs w:val="20"/>
              </w:rPr>
              <w:t>NVMe</w:t>
            </w:r>
            <w:proofErr w:type="spellEnd"/>
            <w:r w:rsidRPr="000E25C8">
              <w:rPr>
                <w:sz w:val="20"/>
                <w:szCs w:val="20"/>
              </w:rPr>
              <w:t xml:space="preserve"> dla dysków SSD (2 x złącze M.2 dla dysków), min. 2 x </w:t>
            </w:r>
            <w:proofErr w:type="spellStart"/>
            <w:r w:rsidRPr="000E25C8">
              <w:rPr>
                <w:sz w:val="20"/>
                <w:szCs w:val="20"/>
              </w:rPr>
              <w:t>PCI-Express</w:t>
            </w:r>
            <w:proofErr w:type="spellEnd"/>
            <w:r w:rsidRPr="000E25C8">
              <w:rPr>
                <w:sz w:val="20"/>
                <w:szCs w:val="20"/>
              </w:rPr>
              <w:t xml:space="preserve"> x16, min. 3 x </w:t>
            </w:r>
            <w:proofErr w:type="spellStart"/>
            <w:r w:rsidRPr="000E25C8">
              <w:rPr>
                <w:sz w:val="20"/>
                <w:szCs w:val="20"/>
              </w:rPr>
              <w:t>PCI-Express</w:t>
            </w:r>
            <w:proofErr w:type="spellEnd"/>
            <w:r w:rsidRPr="000E25C8">
              <w:rPr>
                <w:sz w:val="20"/>
                <w:szCs w:val="20"/>
              </w:rPr>
              <w:t xml:space="preserve"> x1, wbudowany kontroler RAID, 4 gniazda na pamięć RAM DDR4. Nie gorsza niż  </w:t>
            </w:r>
            <w:proofErr w:type="spellStart"/>
            <w:r w:rsidRPr="000E25C8">
              <w:rPr>
                <w:sz w:val="20"/>
                <w:szCs w:val="20"/>
              </w:rPr>
              <w:t>ASRock</w:t>
            </w:r>
            <w:proofErr w:type="spellEnd"/>
            <w:r w:rsidRPr="000E25C8">
              <w:rPr>
                <w:sz w:val="20"/>
                <w:szCs w:val="20"/>
              </w:rPr>
              <w:t xml:space="preserve"> Z390 </w:t>
            </w:r>
            <w:proofErr w:type="spellStart"/>
            <w:r w:rsidRPr="000E25C8">
              <w:rPr>
                <w:sz w:val="20"/>
                <w:szCs w:val="20"/>
              </w:rPr>
              <w:t>Extreme</w:t>
            </w:r>
            <w:proofErr w:type="spellEnd"/>
            <w:r w:rsidRPr="000E25C8">
              <w:rPr>
                <w:sz w:val="20"/>
                <w:szCs w:val="20"/>
              </w:rPr>
              <w:t xml:space="preserve"> 4 .</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Karta graficzna</w:t>
            </w:r>
          </w:p>
        </w:tc>
        <w:tc>
          <w:tcPr>
            <w:tcW w:w="5972" w:type="dxa"/>
          </w:tcPr>
          <w:p w:rsidR="00E57E01" w:rsidRPr="000E25C8" w:rsidRDefault="00E57E01" w:rsidP="007D64F5">
            <w:pPr>
              <w:pStyle w:val="TableContents"/>
              <w:rPr>
                <w:sz w:val="20"/>
                <w:szCs w:val="20"/>
              </w:rPr>
            </w:pPr>
            <w:r w:rsidRPr="000E25C8">
              <w:rPr>
                <w:sz w:val="20"/>
                <w:szCs w:val="20"/>
              </w:rPr>
              <w:t xml:space="preserve">Zintegrowana, osiągająca minimum 1100pkt. w teście </w:t>
            </w:r>
            <w:proofErr w:type="spellStart"/>
            <w:r w:rsidRPr="000E25C8">
              <w:rPr>
                <w:sz w:val="20"/>
                <w:szCs w:val="20"/>
              </w:rPr>
              <w:t>VideoCardBenchmark</w:t>
            </w:r>
            <w:proofErr w:type="spellEnd"/>
            <w:r w:rsidRPr="000E25C8">
              <w:rPr>
                <w:sz w:val="20"/>
                <w:szCs w:val="20"/>
              </w:rPr>
              <w:t xml:space="preserve"> (https://www.videocardbenchmark.net), nie gorsza niż Intel UHD630.</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Pamięć RAM</w:t>
            </w:r>
          </w:p>
        </w:tc>
        <w:tc>
          <w:tcPr>
            <w:tcW w:w="5972" w:type="dxa"/>
          </w:tcPr>
          <w:p w:rsidR="00E57E01" w:rsidRPr="000E25C8" w:rsidRDefault="00E57E01" w:rsidP="007D64F5">
            <w:pPr>
              <w:pStyle w:val="TableContents"/>
              <w:rPr>
                <w:sz w:val="20"/>
                <w:szCs w:val="20"/>
              </w:rPr>
            </w:pPr>
            <w:r w:rsidRPr="000E25C8">
              <w:rPr>
                <w:sz w:val="20"/>
                <w:szCs w:val="20"/>
              </w:rPr>
              <w:t>Nie mniej niż 2x16GB DDR4 (łącznie 32 GB DDR4), o taktowaniu co najmniej 3000MHz i opóźnieniu CL15, kompatybilna z ww. płytą,</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 xml:space="preserve">Dyski </w:t>
            </w:r>
            <w:proofErr w:type="spellStart"/>
            <w:r w:rsidRPr="000E25C8">
              <w:rPr>
                <w:sz w:val="20"/>
                <w:szCs w:val="20"/>
              </w:rPr>
              <w:t>NVMe</w:t>
            </w:r>
            <w:proofErr w:type="spellEnd"/>
            <w:r w:rsidRPr="000E25C8">
              <w:rPr>
                <w:sz w:val="20"/>
                <w:szCs w:val="20"/>
              </w:rPr>
              <w:t xml:space="preserve"> M.2</w:t>
            </w:r>
          </w:p>
        </w:tc>
        <w:tc>
          <w:tcPr>
            <w:tcW w:w="5972" w:type="dxa"/>
          </w:tcPr>
          <w:p w:rsidR="00E57E01" w:rsidRPr="000E25C8" w:rsidRDefault="00E57E01" w:rsidP="007D64F5">
            <w:pPr>
              <w:pStyle w:val="TableContents"/>
              <w:rPr>
                <w:sz w:val="20"/>
                <w:szCs w:val="20"/>
              </w:rPr>
            </w:pPr>
            <w:r w:rsidRPr="000E25C8">
              <w:rPr>
                <w:sz w:val="20"/>
                <w:szCs w:val="20"/>
              </w:rPr>
              <w:t xml:space="preserve">Dyski w technologii SSD </w:t>
            </w:r>
            <w:proofErr w:type="spellStart"/>
            <w:r w:rsidRPr="000E25C8">
              <w:rPr>
                <w:sz w:val="20"/>
                <w:szCs w:val="20"/>
              </w:rPr>
              <w:t>NVMe</w:t>
            </w:r>
            <w:proofErr w:type="spellEnd"/>
            <w:r w:rsidRPr="000E25C8">
              <w:rPr>
                <w:sz w:val="20"/>
                <w:szCs w:val="20"/>
              </w:rPr>
              <w:t xml:space="preserve"> M.2,  pojemność nie mniej niż 500 GB, osiągający wynik przynajmniej 19000 pkt. w teście </w:t>
            </w:r>
            <w:proofErr w:type="spellStart"/>
            <w:r w:rsidRPr="000E25C8">
              <w:rPr>
                <w:sz w:val="20"/>
                <w:szCs w:val="20"/>
              </w:rPr>
              <w:t>Hard</w:t>
            </w:r>
            <w:proofErr w:type="spellEnd"/>
            <w:r w:rsidRPr="000E25C8">
              <w:rPr>
                <w:sz w:val="20"/>
                <w:szCs w:val="20"/>
              </w:rPr>
              <w:t xml:space="preserve"> </w:t>
            </w:r>
            <w:proofErr w:type="spellStart"/>
            <w:r w:rsidRPr="000E25C8">
              <w:rPr>
                <w:sz w:val="20"/>
                <w:szCs w:val="20"/>
              </w:rPr>
              <w:t>Drive</w:t>
            </w:r>
            <w:proofErr w:type="spellEnd"/>
            <w:r w:rsidRPr="000E25C8">
              <w:rPr>
                <w:sz w:val="20"/>
                <w:szCs w:val="20"/>
              </w:rPr>
              <w:t xml:space="preserve"> </w:t>
            </w:r>
            <w:proofErr w:type="spellStart"/>
            <w:r w:rsidRPr="000E25C8">
              <w:rPr>
                <w:sz w:val="20"/>
                <w:szCs w:val="20"/>
              </w:rPr>
              <w:t>Benchmarks</w:t>
            </w:r>
            <w:proofErr w:type="spellEnd"/>
            <w:r w:rsidRPr="000E25C8">
              <w:rPr>
                <w:sz w:val="20"/>
                <w:szCs w:val="20"/>
              </w:rPr>
              <w:t xml:space="preserve"> (</w:t>
            </w:r>
            <w:hyperlink r:id="rId9" w:history="1">
              <w:r w:rsidRPr="000E25C8">
                <w:rPr>
                  <w:sz w:val="20"/>
                  <w:szCs w:val="20"/>
                </w:rPr>
                <w:t>http://www.harddrivebenchmark.net/</w:t>
              </w:r>
            </w:hyperlink>
            <w:r w:rsidRPr="000E25C8">
              <w:rPr>
                <w:sz w:val="20"/>
                <w:szCs w:val="20"/>
              </w:rPr>
              <w:t xml:space="preserve">) wg Firmy </w:t>
            </w:r>
            <w:proofErr w:type="spellStart"/>
            <w:r w:rsidRPr="000E25C8">
              <w:rPr>
                <w:sz w:val="20"/>
                <w:szCs w:val="20"/>
              </w:rPr>
              <w:t>PassMark</w:t>
            </w:r>
            <w:proofErr w:type="spellEnd"/>
            <w:r w:rsidRPr="000E25C8">
              <w:rPr>
                <w:sz w:val="20"/>
                <w:szCs w:val="20"/>
              </w:rPr>
              <w:t xml:space="preserve"> Software (</w:t>
            </w:r>
            <w:hyperlink r:id="rId10" w:history="1">
              <w:r w:rsidRPr="000E25C8">
                <w:rPr>
                  <w:sz w:val="20"/>
                  <w:szCs w:val="20"/>
                </w:rPr>
                <w:t>http://www.passmark.com</w:t>
              </w:r>
            </w:hyperlink>
            <w:r w:rsidRPr="000E25C8">
              <w:rPr>
                <w:sz w:val="20"/>
                <w:szCs w:val="20"/>
              </w:rPr>
              <w:t xml:space="preserve">). Nie gorszy niż SSD Samsung 970 EVO 500GB </w:t>
            </w:r>
            <w:proofErr w:type="spellStart"/>
            <w:r w:rsidRPr="000E25C8">
              <w:rPr>
                <w:sz w:val="20"/>
                <w:szCs w:val="20"/>
              </w:rPr>
              <w:t>PCIe</w:t>
            </w:r>
            <w:proofErr w:type="spellEnd"/>
            <w:r w:rsidRPr="000E25C8">
              <w:rPr>
                <w:sz w:val="20"/>
                <w:szCs w:val="20"/>
              </w:rPr>
              <w:t xml:space="preserve"> x4 </w:t>
            </w:r>
            <w:proofErr w:type="spellStart"/>
            <w:r w:rsidRPr="000E25C8">
              <w:rPr>
                <w:sz w:val="20"/>
                <w:szCs w:val="20"/>
              </w:rPr>
              <w:t>NVMe</w:t>
            </w:r>
            <w:proofErr w:type="spellEnd"/>
            <w:r w:rsidRPr="000E25C8">
              <w:rPr>
                <w:sz w:val="20"/>
                <w:szCs w:val="20"/>
              </w:rPr>
              <w:t xml:space="preserve">. – po </w:t>
            </w:r>
            <w:r w:rsidRPr="000E25C8">
              <w:rPr>
                <w:b/>
                <w:sz w:val="20"/>
                <w:szCs w:val="20"/>
              </w:rPr>
              <w:t>2 sztuki na komputer</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Obudowa</w:t>
            </w:r>
          </w:p>
        </w:tc>
        <w:tc>
          <w:tcPr>
            <w:tcW w:w="5972" w:type="dxa"/>
          </w:tcPr>
          <w:p w:rsidR="00E57E01" w:rsidRPr="000E25C8" w:rsidRDefault="00E57E01" w:rsidP="007D64F5">
            <w:pPr>
              <w:pStyle w:val="TableContents"/>
              <w:rPr>
                <w:sz w:val="20"/>
                <w:szCs w:val="20"/>
              </w:rPr>
            </w:pPr>
            <w:r w:rsidRPr="000E25C8">
              <w:rPr>
                <w:sz w:val="20"/>
                <w:szCs w:val="20"/>
              </w:rPr>
              <w:t xml:space="preserve">Stojąca typu </w:t>
            </w:r>
            <w:proofErr w:type="spellStart"/>
            <w:r w:rsidRPr="000E25C8">
              <w:rPr>
                <w:sz w:val="20"/>
                <w:szCs w:val="20"/>
              </w:rPr>
              <w:t>midi-tower</w:t>
            </w:r>
            <w:proofErr w:type="spellEnd"/>
            <w:r w:rsidRPr="000E25C8">
              <w:rPr>
                <w:sz w:val="20"/>
                <w:szCs w:val="20"/>
              </w:rPr>
              <w:t xml:space="preserve">, posiadająca gniazda USB oraz słuchawkowe w panelu przednim, fabrycznie wyciszona, wyposażona w co najmniej dodatkowy wentylator 120mm, nie gorsza niż Be </w:t>
            </w:r>
            <w:proofErr w:type="spellStart"/>
            <w:r w:rsidRPr="000E25C8">
              <w:rPr>
                <w:sz w:val="20"/>
                <w:szCs w:val="20"/>
              </w:rPr>
              <w:t>Quiet</w:t>
            </w:r>
            <w:proofErr w:type="spellEnd"/>
            <w:r w:rsidRPr="000E25C8">
              <w:rPr>
                <w:sz w:val="20"/>
                <w:szCs w:val="20"/>
              </w:rPr>
              <w:t xml:space="preserve">! </w:t>
            </w:r>
            <w:proofErr w:type="spellStart"/>
            <w:r w:rsidRPr="000E25C8">
              <w:rPr>
                <w:sz w:val="20"/>
                <w:szCs w:val="20"/>
              </w:rPr>
              <w:t>Pure</w:t>
            </w:r>
            <w:proofErr w:type="spellEnd"/>
            <w:r w:rsidRPr="000E25C8">
              <w:rPr>
                <w:sz w:val="20"/>
                <w:szCs w:val="20"/>
              </w:rPr>
              <w:t xml:space="preserve"> </w:t>
            </w:r>
            <w:proofErr w:type="spellStart"/>
            <w:r w:rsidRPr="000E25C8">
              <w:rPr>
                <w:sz w:val="20"/>
                <w:szCs w:val="20"/>
              </w:rPr>
              <w:t>Base</w:t>
            </w:r>
            <w:proofErr w:type="spellEnd"/>
            <w:r w:rsidRPr="000E25C8">
              <w:rPr>
                <w:sz w:val="20"/>
                <w:szCs w:val="20"/>
              </w:rPr>
              <w:t xml:space="preserve"> 600.</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Napędy</w:t>
            </w:r>
          </w:p>
        </w:tc>
        <w:tc>
          <w:tcPr>
            <w:tcW w:w="5972" w:type="dxa"/>
          </w:tcPr>
          <w:p w:rsidR="00E57E01" w:rsidRPr="000E25C8" w:rsidRDefault="00E57E01" w:rsidP="007D64F5">
            <w:pPr>
              <w:pStyle w:val="TableContents"/>
              <w:rPr>
                <w:sz w:val="20"/>
                <w:szCs w:val="20"/>
              </w:rPr>
            </w:pPr>
            <w:r w:rsidRPr="000E25C8">
              <w:rPr>
                <w:sz w:val="20"/>
                <w:szCs w:val="20"/>
              </w:rPr>
              <w:t>Nagrywarka DVD+/- RW.</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Karta sieciowa (dodatkowa)</w:t>
            </w:r>
          </w:p>
        </w:tc>
        <w:tc>
          <w:tcPr>
            <w:tcW w:w="5972" w:type="dxa"/>
          </w:tcPr>
          <w:p w:rsidR="00E57E01" w:rsidRPr="000E25C8" w:rsidRDefault="00E57E01" w:rsidP="007D64F5">
            <w:pPr>
              <w:pStyle w:val="TableContents"/>
              <w:rPr>
                <w:sz w:val="20"/>
                <w:szCs w:val="20"/>
              </w:rPr>
            </w:pPr>
            <w:r w:rsidRPr="000E25C8">
              <w:rPr>
                <w:sz w:val="20"/>
                <w:szCs w:val="20"/>
              </w:rPr>
              <w:t xml:space="preserve">Złącze </w:t>
            </w:r>
            <w:proofErr w:type="spellStart"/>
            <w:r w:rsidRPr="000E25C8">
              <w:rPr>
                <w:sz w:val="20"/>
                <w:szCs w:val="20"/>
              </w:rPr>
              <w:t>PCI-Express</w:t>
            </w:r>
            <w:proofErr w:type="spellEnd"/>
            <w:r w:rsidRPr="000E25C8">
              <w:rPr>
                <w:sz w:val="20"/>
                <w:szCs w:val="20"/>
              </w:rPr>
              <w:t xml:space="preserve"> x1, wsparcie </w:t>
            </w:r>
            <w:proofErr w:type="spellStart"/>
            <w:r w:rsidRPr="000E25C8">
              <w:rPr>
                <w:sz w:val="20"/>
                <w:szCs w:val="20"/>
              </w:rPr>
              <w:t>GigabitEthernet</w:t>
            </w:r>
            <w:proofErr w:type="spellEnd"/>
            <w:r w:rsidRPr="000E25C8">
              <w:rPr>
                <w:sz w:val="20"/>
                <w:szCs w:val="20"/>
              </w:rPr>
              <w:t>, złącze RJ45</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sidRPr="000E25C8">
              <w:rPr>
                <w:sz w:val="20"/>
                <w:szCs w:val="20"/>
              </w:rPr>
              <w:t>Zasilacz</w:t>
            </w:r>
          </w:p>
        </w:tc>
        <w:tc>
          <w:tcPr>
            <w:tcW w:w="5972" w:type="dxa"/>
          </w:tcPr>
          <w:p w:rsidR="00E57E01" w:rsidRPr="000E25C8" w:rsidRDefault="00E57E01" w:rsidP="007D64F5">
            <w:pPr>
              <w:pStyle w:val="TableContents"/>
              <w:rPr>
                <w:sz w:val="20"/>
                <w:szCs w:val="20"/>
              </w:rPr>
            </w:pPr>
            <w:r w:rsidRPr="000E25C8">
              <w:rPr>
                <w:sz w:val="20"/>
                <w:szCs w:val="20"/>
              </w:rPr>
              <w:t xml:space="preserve">Moc min. 850 W, sprawność co najmniej 80 Plus </w:t>
            </w:r>
            <w:proofErr w:type="spellStart"/>
            <w:r w:rsidRPr="000E25C8">
              <w:rPr>
                <w:sz w:val="20"/>
                <w:szCs w:val="20"/>
              </w:rPr>
              <w:t>Platinium</w:t>
            </w:r>
            <w:proofErr w:type="spellEnd"/>
            <w:r w:rsidRPr="000E25C8">
              <w:rPr>
                <w:sz w:val="20"/>
                <w:szCs w:val="20"/>
              </w:rPr>
              <w:t xml:space="preserve">, Standard 230V EU, nie gorszy niż </w:t>
            </w:r>
            <w:proofErr w:type="spellStart"/>
            <w:r w:rsidRPr="000E25C8">
              <w:rPr>
                <w:sz w:val="20"/>
                <w:szCs w:val="20"/>
              </w:rPr>
              <w:t>Corsair</w:t>
            </w:r>
            <w:proofErr w:type="spellEnd"/>
            <w:r w:rsidRPr="000E25C8">
              <w:rPr>
                <w:sz w:val="20"/>
                <w:szCs w:val="20"/>
              </w:rPr>
              <w:t xml:space="preserve"> HX850i 850W</w:t>
            </w:r>
          </w:p>
        </w:tc>
        <w:tc>
          <w:tcPr>
            <w:tcW w:w="2008" w:type="dxa"/>
          </w:tcPr>
          <w:p w:rsidR="00E57E01" w:rsidRPr="00B40010" w:rsidRDefault="00E57E01" w:rsidP="00520E72">
            <w:pPr>
              <w:rPr>
                <w:b/>
              </w:rPr>
            </w:pPr>
          </w:p>
        </w:tc>
      </w:tr>
      <w:tr w:rsidR="00E57E01" w:rsidRPr="00B40010" w:rsidTr="00790FE9">
        <w:trPr>
          <w:trHeight w:val="315"/>
        </w:trPr>
        <w:tc>
          <w:tcPr>
            <w:tcW w:w="1560" w:type="dxa"/>
          </w:tcPr>
          <w:p w:rsidR="00E57E01" w:rsidRPr="000E25C8" w:rsidRDefault="00E57E01" w:rsidP="007D64F5">
            <w:pPr>
              <w:pStyle w:val="TableContents"/>
              <w:rPr>
                <w:sz w:val="20"/>
                <w:szCs w:val="20"/>
              </w:rPr>
            </w:pPr>
            <w:r>
              <w:rPr>
                <w:sz w:val="20"/>
                <w:szCs w:val="20"/>
              </w:rPr>
              <w:t>Gwarancja</w:t>
            </w:r>
          </w:p>
        </w:tc>
        <w:tc>
          <w:tcPr>
            <w:tcW w:w="5972" w:type="dxa"/>
          </w:tcPr>
          <w:p w:rsidR="00E57E01" w:rsidRPr="000E25C8" w:rsidRDefault="00E57E01" w:rsidP="007D64F5">
            <w:pPr>
              <w:pStyle w:val="TableContents"/>
              <w:rPr>
                <w:sz w:val="20"/>
                <w:szCs w:val="20"/>
              </w:rPr>
            </w:pPr>
            <w:r>
              <w:rPr>
                <w:rFonts w:cs="Calibri"/>
                <w:sz w:val="20"/>
                <w:szCs w:val="20"/>
              </w:rPr>
              <w:t>Gwarancja pisemna nie krótsza niż 24 miesiące. Komputer niezaplombowany.</w:t>
            </w:r>
          </w:p>
        </w:tc>
        <w:tc>
          <w:tcPr>
            <w:tcW w:w="2008" w:type="dxa"/>
          </w:tcPr>
          <w:p w:rsidR="00E57E01" w:rsidRPr="00B40010" w:rsidRDefault="00E57E01" w:rsidP="00520E72">
            <w:pPr>
              <w:rPr>
                <w:b/>
              </w:rPr>
            </w:pPr>
          </w:p>
        </w:tc>
      </w:tr>
    </w:tbl>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790FE9">
        <w:rPr>
          <w:b/>
        </w:rPr>
        <w:t>Stacja robocza</w:t>
      </w:r>
      <w:r w:rsidR="00383934">
        <w:rPr>
          <w:b/>
        </w:rPr>
        <w:t xml:space="preserve"> </w:t>
      </w:r>
      <w:r w:rsidR="0064607F">
        <w:rPr>
          <w:b/>
        </w:rPr>
        <w:t xml:space="preserve"> </w:t>
      </w:r>
      <w:r w:rsidR="004065E1">
        <w:rPr>
          <w:b/>
        </w:rPr>
        <w:t xml:space="preserve">- </w:t>
      </w:r>
      <w:r w:rsidR="00E57E01">
        <w:rPr>
          <w:b/>
        </w:rPr>
        <w:t>3</w:t>
      </w:r>
      <w:r w:rsidR="004065E1">
        <w:rPr>
          <w:b/>
        </w:rPr>
        <w:t xml:space="preserve"> </w:t>
      </w:r>
      <w:r w:rsidR="00790FE9">
        <w:rPr>
          <w:b/>
        </w:rPr>
        <w:t>zestaw</w:t>
      </w:r>
      <w:r w:rsidR="00E57E01">
        <w:rPr>
          <w:b/>
        </w:rPr>
        <w:t>y</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790FE9" w:rsidRPr="00B40010" w:rsidTr="000C40A5">
        <w:trPr>
          <w:trHeight w:val="315"/>
        </w:trPr>
        <w:tc>
          <w:tcPr>
            <w:tcW w:w="1560" w:type="dxa"/>
          </w:tcPr>
          <w:p w:rsidR="00790FE9" w:rsidRPr="00B40010" w:rsidRDefault="00790FE9" w:rsidP="000C40A5">
            <w:pPr>
              <w:rPr>
                <w:b/>
              </w:rPr>
            </w:pPr>
            <w:r w:rsidRPr="00B40010">
              <w:rPr>
                <w:b/>
                <w:sz w:val="22"/>
                <w:szCs w:val="22"/>
              </w:rPr>
              <w:t>Parametr</w:t>
            </w:r>
          </w:p>
        </w:tc>
        <w:tc>
          <w:tcPr>
            <w:tcW w:w="5972" w:type="dxa"/>
          </w:tcPr>
          <w:p w:rsidR="00790FE9" w:rsidRPr="00B40010" w:rsidRDefault="00790FE9" w:rsidP="000C40A5">
            <w:pPr>
              <w:rPr>
                <w:b/>
              </w:rPr>
            </w:pPr>
            <w:r w:rsidRPr="00B40010">
              <w:rPr>
                <w:b/>
                <w:sz w:val="22"/>
                <w:szCs w:val="22"/>
              </w:rPr>
              <w:t>Żądany przez zamawiającego</w:t>
            </w:r>
          </w:p>
        </w:tc>
        <w:tc>
          <w:tcPr>
            <w:tcW w:w="2008" w:type="dxa"/>
          </w:tcPr>
          <w:p w:rsidR="00790FE9" w:rsidRPr="00B40010" w:rsidRDefault="00790FE9" w:rsidP="000C40A5">
            <w:pPr>
              <w:rPr>
                <w:b/>
              </w:rPr>
            </w:pPr>
            <w:r w:rsidRPr="00B40010">
              <w:rPr>
                <w:b/>
                <w:sz w:val="22"/>
                <w:szCs w:val="22"/>
              </w:rPr>
              <w:t xml:space="preserve"> Oferowany</w:t>
            </w: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Procesor wraz z chłodzeniem</w:t>
            </w:r>
          </w:p>
        </w:tc>
        <w:tc>
          <w:tcPr>
            <w:tcW w:w="5972" w:type="dxa"/>
          </w:tcPr>
          <w:p w:rsidR="00E57E01" w:rsidRPr="00B37382" w:rsidRDefault="00E57E01" w:rsidP="007D64F5">
            <w:pPr>
              <w:pStyle w:val="TableContents"/>
              <w:rPr>
                <w:sz w:val="20"/>
                <w:szCs w:val="20"/>
              </w:rPr>
            </w:pPr>
            <w:r w:rsidRPr="00B37382">
              <w:rPr>
                <w:sz w:val="20"/>
                <w:szCs w:val="20"/>
              </w:rPr>
              <w:t xml:space="preserve">6 rdzeniowy, 6 wątkowy, osiągający przynajmniej 12700 pkt. w teście CPU </w:t>
            </w:r>
            <w:proofErr w:type="spellStart"/>
            <w:r w:rsidRPr="00B37382">
              <w:rPr>
                <w:sz w:val="20"/>
                <w:szCs w:val="20"/>
              </w:rPr>
              <w:t>Benchmark</w:t>
            </w:r>
            <w:proofErr w:type="spellEnd"/>
            <w:r w:rsidRPr="00B37382">
              <w:rPr>
                <w:sz w:val="20"/>
                <w:szCs w:val="20"/>
              </w:rPr>
              <w:t xml:space="preserve"> Net (http://www.cpubenchmark.net/) wg Firmy </w:t>
            </w:r>
            <w:proofErr w:type="spellStart"/>
            <w:r w:rsidRPr="00B37382">
              <w:rPr>
                <w:sz w:val="20"/>
                <w:szCs w:val="20"/>
              </w:rPr>
              <w:lastRenderedPageBreak/>
              <w:t>PassMark</w:t>
            </w:r>
            <w:proofErr w:type="spellEnd"/>
            <w:r w:rsidRPr="00B37382">
              <w:rPr>
                <w:sz w:val="20"/>
                <w:szCs w:val="20"/>
              </w:rPr>
              <w:t xml:space="preserve"> Software (http://www.passmark.com), taktowany zegarem co najmniej 3,6 </w:t>
            </w:r>
            <w:proofErr w:type="spellStart"/>
            <w:r w:rsidRPr="00B37382">
              <w:rPr>
                <w:sz w:val="20"/>
                <w:szCs w:val="20"/>
              </w:rPr>
              <w:t>GHz</w:t>
            </w:r>
            <w:proofErr w:type="spellEnd"/>
            <w:r w:rsidRPr="00B37382">
              <w:rPr>
                <w:sz w:val="20"/>
                <w:szCs w:val="20"/>
              </w:rPr>
              <w:t xml:space="preserve">, posiadający zintegrowaną kartę graficzną – opcja,  architektura </w:t>
            </w:r>
            <w:proofErr w:type="spellStart"/>
            <w:r w:rsidRPr="00B37382">
              <w:rPr>
                <w:sz w:val="20"/>
                <w:szCs w:val="20"/>
              </w:rPr>
              <w:t>Coffee</w:t>
            </w:r>
            <w:proofErr w:type="spellEnd"/>
            <w:r w:rsidRPr="00B37382">
              <w:rPr>
                <w:sz w:val="20"/>
                <w:szCs w:val="20"/>
              </w:rPr>
              <w:t xml:space="preserve"> Lake lub nowsza ze wsparciem technologii Intel </w:t>
            </w:r>
            <w:proofErr w:type="spellStart"/>
            <w:r w:rsidRPr="00B37382">
              <w:rPr>
                <w:sz w:val="20"/>
                <w:szCs w:val="20"/>
              </w:rPr>
              <w:t>Quick</w:t>
            </w:r>
            <w:proofErr w:type="spellEnd"/>
            <w:r w:rsidRPr="00B37382">
              <w:rPr>
                <w:sz w:val="20"/>
                <w:szCs w:val="20"/>
              </w:rPr>
              <w:t xml:space="preserve"> </w:t>
            </w:r>
            <w:proofErr w:type="spellStart"/>
            <w:r w:rsidRPr="00B37382">
              <w:rPr>
                <w:sz w:val="20"/>
                <w:szCs w:val="20"/>
              </w:rPr>
              <w:t>Sync</w:t>
            </w:r>
            <w:proofErr w:type="spellEnd"/>
            <w:r w:rsidRPr="00B37382">
              <w:rPr>
                <w:sz w:val="20"/>
                <w:szCs w:val="20"/>
              </w:rPr>
              <w:t xml:space="preserve"> Video. Nie gorszy niż </w:t>
            </w:r>
            <w:hyperlink r:id="rId11" w:history="1">
              <w:r w:rsidRPr="00B37382">
                <w:rPr>
                  <w:sz w:val="20"/>
                  <w:szCs w:val="20"/>
                </w:rPr>
                <w:t xml:space="preserve">Intel </w:t>
              </w:r>
              <w:proofErr w:type="spellStart"/>
              <w:r w:rsidRPr="00B37382">
                <w:rPr>
                  <w:sz w:val="20"/>
                  <w:szCs w:val="20"/>
                </w:rPr>
                <w:t>Core</w:t>
              </w:r>
              <w:proofErr w:type="spellEnd"/>
              <w:r w:rsidRPr="00B37382">
                <w:rPr>
                  <w:sz w:val="20"/>
                  <w:szCs w:val="20"/>
                </w:rPr>
                <w:t xml:space="preserve"> i5-8600K</w:t>
              </w:r>
            </w:hyperlink>
            <w:r w:rsidRPr="00B37382">
              <w:rPr>
                <w:sz w:val="20"/>
                <w:szCs w:val="20"/>
              </w:rPr>
              <w:t xml:space="preserve">. Chłodzenie dedykowane do oferowanego procesora, nie gorsze niż </w:t>
            </w:r>
            <w:proofErr w:type="spellStart"/>
            <w:r w:rsidRPr="00B37382">
              <w:rPr>
                <w:sz w:val="20"/>
                <w:szCs w:val="20"/>
              </w:rPr>
              <w:t>Thermaltake</w:t>
            </w:r>
            <w:proofErr w:type="spellEnd"/>
            <w:r w:rsidRPr="00B37382">
              <w:rPr>
                <w:sz w:val="20"/>
                <w:szCs w:val="20"/>
              </w:rPr>
              <w:t xml:space="preserve"> </w:t>
            </w:r>
            <w:proofErr w:type="spellStart"/>
            <w:r w:rsidRPr="00B37382">
              <w:rPr>
                <w:sz w:val="20"/>
                <w:szCs w:val="20"/>
              </w:rPr>
              <w:t>Riing</w:t>
            </w:r>
            <w:proofErr w:type="spellEnd"/>
            <w:r w:rsidRPr="00B37382">
              <w:rPr>
                <w:sz w:val="20"/>
                <w:szCs w:val="20"/>
              </w:rPr>
              <w:t xml:space="preserve"> </w:t>
            </w:r>
            <w:proofErr w:type="spellStart"/>
            <w:r w:rsidRPr="00B37382">
              <w:rPr>
                <w:sz w:val="20"/>
                <w:szCs w:val="20"/>
              </w:rPr>
              <w:t>Silent</w:t>
            </w:r>
            <w:proofErr w:type="spellEnd"/>
            <w:r w:rsidRPr="00B37382">
              <w:rPr>
                <w:sz w:val="20"/>
                <w:szCs w:val="20"/>
              </w:rPr>
              <w:t xml:space="preserve"> 12.</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lastRenderedPageBreak/>
              <w:t>Płyta Główna</w:t>
            </w:r>
          </w:p>
        </w:tc>
        <w:tc>
          <w:tcPr>
            <w:tcW w:w="5972" w:type="dxa"/>
          </w:tcPr>
          <w:p w:rsidR="00E57E01" w:rsidRPr="00B37382" w:rsidRDefault="00E57E01" w:rsidP="007D64F5">
            <w:pPr>
              <w:pStyle w:val="TableContents"/>
              <w:rPr>
                <w:sz w:val="20"/>
                <w:szCs w:val="20"/>
              </w:rPr>
            </w:pPr>
            <w:r w:rsidRPr="00B37382">
              <w:rPr>
                <w:sz w:val="20"/>
                <w:szCs w:val="20"/>
              </w:rPr>
              <w:t xml:space="preserve">Obsługująca wyżej wymieniony procesor, wyposażona w kartę muzyczną, kartę sieciową, min. 4 wejścia USB 3.0 lub nowsze, ze </w:t>
            </w:r>
            <w:proofErr w:type="spellStart"/>
            <w:r w:rsidRPr="00B37382">
              <w:rPr>
                <w:sz w:val="20"/>
                <w:szCs w:val="20"/>
              </w:rPr>
              <w:t>wspraciem</w:t>
            </w:r>
            <w:proofErr w:type="spellEnd"/>
            <w:r w:rsidRPr="00B37382">
              <w:rPr>
                <w:sz w:val="20"/>
                <w:szCs w:val="20"/>
              </w:rPr>
              <w:t xml:space="preserve"> </w:t>
            </w:r>
            <w:proofErr w:type="spellStart"/>
            <w:r w:rsidRPr="00B37382">
              <w:rPr>
                <w:sz w:val="20"/>
                <w:szCs w:val="20"/>
              </w:rPr>
              <w:t>NVMe</w:t>
            </w:r>
            <w:proofErr w:type="spellEnd"/>
            <w:r w:rsidRPr="00B37382">
              <w:rPr>
                <w:sz w:val="20"/>
                <w:szCs w:val="20"/>
              </w:rPr>
              <w:t xml:space="preserve"> dla dysków SSD (złącze M.2), min. 2 x </w:t>
            </w:r>
            <w:proofErr w:type="spellStart"/>
            <w:r w:rsidRPr="00B37382">
              <w:rPr>
                <w:sz w:val="20"/>
                <w:szCs w:val="20"/>
              </w:rPr>
              <w:t>PCI-Express</w:t>
            </w:r>
            <w:proofErr w:type="spellEnd"/>
            <w:r w:rsidRPr="00B37382">
              <w:rPr>
                <w:sz w:val="20"/>
                <w:szCs w:val="20"/>
              </w:rPr>
              <w:t xml:space="preserve"> x16, min. 3 x </w:t>
            </w:r>
            <w:proofErr w:type="spellStart"/>
            <w:r w:rsidRPr="00B37382">
              <w:rPr>
                <w:sz w:val="20"/>
                <w:szCs w:val="20"/>
              </w:rPr>
              <w:t>PCI-Express</w:t>
            </w:r>
            <w:proofErr w:type="spellEnd"/>
            <w:r w:rsidRPr="00B37382">
              <w:rPr>
                <w:sz w:val="20"/>
                <w:szCs w:val="20"/>
              </w:rPr>
              <w:t xml:space="preserve"> x1. Nie gorsza niż  ASUS PRIME Z370-P II .</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Karta graficzna</w:t>
            </w:r>
          </w:p>
        </w:tc>
        <w:tc>
          <w:tcPr>
            <w:tcW w:w="5972" w:type="dxa"/>
          </w:tcPr>
          <w:p w:rsidR="00E57E01" w:rsidRPr="00B37382" w:rsidRDefault="00E57E01" w:rsidP="007D64F5">
            <w:pPr>
              <w:pStyle w:val="TableContents"/>
              <w:rPr>
                <w:sz w:val="20"/>
                <w:szCs w:val="20"/>
              </w:rPr>
            </w:pPr>
            <w:r w:rsidRPr="00B37382">
              <w:rPr>
                <w:sz w:val="20"/>
                <w:szCs w:val="20"/>
              </w:rPr>
              <w:t xml:space="preserve">Min. 6GB pamięci, osiągająca co najmniej 13000 pkt. w teście Video </w:t>
            </w:r>
            <w:proofErr w:type="spellStart"/>
            <w:r w:rsidRPr="00B37382">
              <w:rPr>
                <w:sz w:val="20"/>
                <w:szCs w:val="20"/>
              </w:rPr>
              <w:t>Card</w:t>
            </w:r>
            <w:proofErr w:type="spellEnd"/>
            <w:r w:rsidRPr="00B37382">
              <w:rPr>
                <w:sz w:val="20"/>
                <w:szCs w:val="20"/>
              </w:rPr>
              <w:t xml:space="preserve"> </w:t>
            </w:r>
            <w:proofErr w:type="spellStart"/>
            <w:r w:rsidRPr="00B37382">
              <w:rPr>
                <w:sz w:val="20"/>
                <w:szCs w:val="20"/>
              </w:rPr>
              <w:t>Benchmark</w:t>
            </w:r>
            <w:proofErr w:type="spellEnd"/>
            <w:r w:rsidRPr="00B37382">
              <w:rPr>
                <w:sz w:val="20"/>
                <w:szCs w:val="20"/>
              </w:rPr>
              <w:t xml:space="preserve"> (</w:t>
            </w:r>
            <w:hyperlink r:id="rId12" w:history="1">
              <w:r w:rsidRPr="00B37382">
                <w:rPr>
                  <w:sz w:val="20"/>
                  <w:szCs w:val="20"/>
                </w:rPr>
                <w:t>https://www.videocardbenchmark.net/</w:t>
              </w:r>
            </w:hyperlink>
            <w:r w:rsidRPr="00B37382">
              <w:rPr>
                <w:sz w:val="20"/>
                <w:szCs w:val="20"/>
              </w:rPr>
              <w:t xml:space="preserve">) wg Firmy </w:t>
            </w:r>
            <w:proofErr w:type="spellStart"/>
            <w:r w:rsidRPr="00B37382">
              <w:rPr>
                <w:sz w:val="20"/>
                <w:szCs w:val="20"/>
              </w:rPr>
              <w:t>PassMark</w:t>
            </w:r>
            <w:proofErr w:type="spellEnd"/>
            <w:r w:rsidRPr="00B37382">
              <w:rPr>
                <w:sz w:val="20"/>
                <w:szCs w:val="20"/>
              </w:rPr>
              <w:t xml:space="preserve"> Software (</w:t>
            </w:r>
            <w:hyperlink r:id="rId13" w:history="1">
              <w:r w:rsidRPr="00B37382">
                <w:rPr>
                  <w:sz w:val="20"/>
                  <w:szCs w:val="20"/>
                </w:rPr>
                <w:t>http://www.passmark.com</w:t>
              </w:r>
            </w:hyperlink>
            <w:r w:rsidRPr="00B37382">
              <w:rPr>
                <w:sz w:val="20"/>
                <w:szCs w:val="20"/>
              </w:rPr>
              <w:t xml:space="preserve">), ze wsparciem </w:t>
            </w:r>
            <w:proofErr w:type="spellStart"/>
            <w:r w:rsidRPr="00B37382">
              <w:rPr>
                <w:sz w:val="20"/>
                <w:szCs w:val="20"/>
              </w:rPr>
              <w:t>OpenGL</w:t>
            </w:r>
            <w:proofErr w:type="spellEnd"/>
            <w:r w:rsidRPr="00B37382">
              <w:rPr>
                <w:sz w:val="20"/>
                <w:szCs w:val="20"/>
              </w:rPr>
              <w:t xml:space="preserve"> w wersji co najmniej 4.5, ze wsparciem dla technologii CUDA do obliczeń równoległych.</w:t>
            </w:r>
          </w:p>
          <w:p w:rsidR="00E57E01" w:rsidRPr="00B37382" w:rsidRDefault="00E57E01" w:rsidP="007D64F5">
            <w:pPr>
              <w:pStyle w:val="TableContents"/>
              <w:rPr>
                <w:sz w:val="20"/>
                <w:szCs w:val="20"/>
              </w:rPr>
            </w:pPr>
            <w:r w:rsidRPr="00B37382">
              <w:rPr>
                <w:sz w:val="20"/>
                <w:szCs w:val="20"/>
              </w:rPr>
              <w:t xml:space="preserve">Nie gorsza niż </w:t>
            </w:r>
            <w:hyperlink r:id="rId14" w:history="1">
              <w:proofErr w:type="spellStart"/>
              <w:r>
                <w:rPr>
                  <w:sz w:val="20"/>
                  <w:szCs w:val="20"/>
                </w:rPr>
                <w:t>GeForce</w:t>
              </w:r>
              <w:proofErr w:type="spellEnd"/>
              <w:r>
                <w:rPr>
                  <w:sz w:val="20"/>
                  <w:szCs w:val="20"/>
                </w:rPr>
                <w:t xml:space="preserve"> R</w:t>
              </w:r>
              <w:r w:rsidRPr="00B37382">
                <w:rPr>
                  <w:sz w:val="20"/>
                  <w:szCs w:val="20"/>
                </w:rPr>
                <w:t>TX 2060 6GB</w:t>
              </w:r>
            </w:hyperlink>
            <w:r w:rsidRPr="00B37382">
              <w:rPr>
                <w:sz w:val="20"/>
                <w:szCs w:val="20"/>
              </w:rPr>
              <w:t>.</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Pamięć RAM</w:t>
            </w:r>
          </w:p>
        </w:tc>
        <w:tc>
          <w:tcPr>
            <w:tcW w:w="5972" w:type="dxa"/>
          </w:tcPr>
          <w:p w:rsidR="00E57E01" w:rsidRPr="00B37382" w:rsidRDefault="00E57E01" w:rsidP="007D64F5">
            <w:pPr>
              <w:pStyle w:val="TableContents"/>
              <w:rPr>
                <w:sz w:val="20"/>
                <w:szCs w:val="20"/>
              </w:rPr>
            </w:pPr>
            <w:r w:rsidRPr="00B37382">
              <w:rPr>
                <w:sz w:val="20"/>
                <w:szCs w:val="20"/>
              </w:rPr>
              <w:t>Nie mniej niż 2x8GB DDR4, kompatybilna z ww. płytą</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Dysk twardy 1</w:t>
            </w:r>
          </w:p>
        </w:tc>
        <w:tc>
          <w:tcPr>
            <w:tcW w:w="5972" w:type="dxa"/>
          </w:tcPr>
          <w:p w:rsidR="00E57E01" w:rsidRPr="00B37382" w:rsidRDefault="00E57E01" w:rsidP="007D64F5">
            <w:pPr>
              <w:pStyle w:val="TableContents"/>
              <w:rPr>
                <w:sz w:val="20"/>
                <w:szCs w:val="20"/>
              </w:rPr>
            </w:pPr>
            <w:r w:rsidRPr="00B37382">
              <w:rPr>
                <w:sz w:val="20"/>
                <w:szCs w:val="20"/>
              </w:rPr>
              <w:t xml:space="preserve">W technologii SSD </w:t>
            </w:r>
            <w:proofErr w:type="spellStart"/>
            <w:r w:rsidRPr="00B37382">
              <w:rPr>
                <w:sz w:val="20"/>
                <w:szCs w:val="20"/>
              </w:rPr>
              <w:t>NVMe</w:t>
            </w:r>
            <w:proofErr w:type="spellEnd"/>
            <w:r w:rsidRPr="00B37382">
              <w:rPr>
                <w:sz w:val="20"/>
                <w:szCs w:val="20"/>
              </w:rPr>
              <w:t xml:space="preserve">,  pojemność nie mniej niż 250 GB, osiągający wynik przynajmniej 16000 pkt. w teście </w:t>
            </w:r>
            <w:proofErr w:type="spellStart"/>
            <w:r w:rsidRPr="00B37382">
              <w:rPr>
                <w:sz w:val="20"/>
                <w:szCs w:val="20"/>
              </w:rPr>
              <w:t>Hard</w:t>
            </w:r>
            <w:proofErr w:type="spellEnd"/>
            <w:r w:rsidRPr="00B37382">
              <w:rPr>
                <w:sz w:val="20"/>
                <w:szCs w:val="20"/>
              </w:rPr>
              <w:t xml:space="preserve"> </w:t>
            </w:r>
            <w:proofErr w:type="spellStart"/>
            <w:r w:rsidRPr="00B37382">
              <w:rPr>
                <w:sz w:val="20"/>
                <w:szCs w:val="20"/>
              </w:rPr>
              <w:t>Drive</w:t>
            </w:r>
            <w:proofErr w:type="spellEnd"/>
            <w:r w:rsidRPr="00B37382">
              <w:rPr>
                <w:sz w:val="20"/>
                <w:szCs w:val="20"/>
              </w:rPr>
              <w:t xml:space="preserve"> </w:t>
            </w:r>
            <w:proofErr w:type="spellStart"/>
            <w:r w:rsidRPr="00B37382">
              <w:rPr>
                <w:sz w:val="20"/>
                <w:szCs w:val="20"/>
              </w:rPr>
              <w:t>Benchmarks</w:t>
            </w:r>
            <w:proofErr w:type="spellEnd"/>
            <w:r w:rsidRPr="00B37382">
              <w:rPr>
                <w:sz w:val="20"/>
                <w:szCs w:val="20"/>
              </w:rPr>
              <w:t xml:space="preserve"> (</w:t>
            </w:r>
            <w:hyperlink r:id="rId15" w:history="1">
              <w:r w:rsidRPr="00B37382">
                <w:rPr>
                  <w:sz w:val="20"/>
                  <w:szCs w:val="20"/>
                </w:rPr>
                <w:t>http://www.harddrivebenchmark.net/</w:t>
              </w:r>
            </w:hyperlink>
            <w:r w:rsidRPr="00B37382">
              <w:rPr>
                <w:sz w:val="20"/>
                <w:szCs w:val="20"/>
              </w:rPr>
              <w:t xml:space="preserve">) wg Firmy </w:t>
            </w:r>
            <w:proofErr w:type="spellStart"/>
            <w:r w:rsidRPr="00B37382">
              <w:rPr>
                <w:sz w:val="20"/>
                <w:szCs w:val="20"/>
              </w:rPr>
              <w:t>PassMark</w:t>
            </w:r>
            <w:proofErr w:type="spellEnd"/>
            <w:r w:rsidRPr="00B37382">
              <w:rPr>
                <w:sz w:val="20"/>
                <w:szCs w:val="20"/>
              </w:rPr>
              <w:t xml:space="preserve"> Software (</w:t>
            </w:r>
            <w:hyperlink r:id="rId16" w:history="1">
              <w:r w:rsidRPr="00B37382">
                <w:rPr>
                  <w:sz w:val="20"/>
                  <w:szCs w:val="20"/>
                </w:rPr>
                <w:t>http://www.passmark.com</w:t>
              </w:r>
            </w:hyperlink>
            <w:r w:rsidRPr="00B37382">
              <w:rPr>
                <w:sz w:val="20"/>
                <w:szCs w:val="20"/>
              </w:rPr>
              <w:t xml:space="preserve">). Nie gorszy niż SSD Samsung 970 EVO 250GB </w:t>
            </w:r>
            <w:proofErr w:type="spellStart"/>
            <w:r w:rsidRPr="00B37382">
              <w:rPr>
                <w:sz w:val="20"/>
                <w:szCs w:val="20"/>
              </w:rPr>
              <w:t>PCIe</w:t>
            </w:r>
            <w:proofErr w:type="spellEnd"/>
            <w:r w:rsidRPr="00B37382">
              <w:rPr>
                <w:sz w:val="20"/>
                <w:szCs w:val="20"/>
              </w:rPr>
              <w:t xml:space="preserve"> x4 </w:t>
            </w:r>
            <w:proofErr w:type="spellStart"/>
            <w:r w:rsidRPr="00B37382">
              <w:rPr>
                <w:sz w:val="20"/>
                <w:szCs w:val="20"/>
              </w:rPr>
              <w:t>NVMe</w:t>
            </w:r>
            <w:proofErr w:type="spellEnd"/>
            <w:r w:rsidRPr="00B37382">
              <w:rPr>
                <w:sz w:val="20"/>
                <w:szCs w:val="20"/>
              </w:rPr>
              <w:t>.</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Dysk twardy 2</w:t>
            </w:r>
          </w:p>
        </w:tc>
        <w:tc>
          <w:tcPr>
            <w:tcW w:w="5972" w:type="dxa"/>
          </w:tcPr>
          <w:p w:rsidR="00E57E01" w:rsidRPr="00B37382" w:rsidRDefault="00E57E01" w:rsidP="007D64F5">
            <w:pPr>
              <w:pStyle w:val="TableContents"/>
              <w:rPr>
                <w:sz w:val="20"/>
                <w:szCs w:val="20"/>
              </w:rPr>
            </w:pPr>
            <w:r w:rsidRPr="00B37382">
              <w:rPr>
                <w:sz w:val="20"/>
                <w:szCs w:val="20"/>
              </w:rPr>
              <w:t xml:space="preserve">W technologii magnetycznej, prędkość obrotowa nie mniej niż 7200 </w:t>
            </w:r>
            <w:proofErr w:type="spellStart"/>
            <w:r w:rsidRPr="00B37382">
              <w:rPr>
                <w:sz w:val="20"/>
                <w:szCs w:val="20"/>
              </w:rPr>
              <w:t>obr</w:t>
            </w:r>
            <w:proofErr w:type="spellEnd"/>
            <w:r w:rsidRPr="00B37382">
              <w:rPr>
                <w:sz w:val="20"/>
                <w:szCs w:val="20"/>
              </w:rPr>
              <w:t xml:space="preserve">/min, pojemność nie mniejsza niż 1000 GB, </w:t>
            </w:r>
            <w:proofErr w:type="spellStart"/>
            <w:r w:rsidRPr="00B37382">
              <w:rPr>
                <w:sz w:val="20"/>
                <w:szCs w:val="20"/>
              </w:rPr>
              <w:t>intefejs</w:t>
            </w:r>
            <w:proofErr w:type="spellEnd"/>
            <w:r w:rsidRPr="00B37382">
              <w:rPr>
                <w:sz w:val="20"/>
                <w:szCs w:val="20"/>
              </w:rPr>
              <w:t xml:space="preserve"> </w:t>
            </w:r>
            <w:proofErr w:type="spellStart"/>
            <w:r w:rsidRPr="00B37382">
              <w:rPr>
                <w:sz w:val="20"/>
                <w:szCs w:val="20"/>
              </w:rPr>
              <w:t>SATA-III</w:t>
            </w:r>
            <w:proofErr w:type="spellEnd"/>
            <w:r w:rsidRPr="00B37382">
              <w:rPr>
                <w:sz w:val="20"/>
                <w:szCs w:val="20"/>
              </w:rPr>
              <w:t xml:space="preserve">, osiągający wynik przynajmniej 1000 pkt. w teście </w:t>
            </w:r>
            <w:proofErr w:type="spellStart"/>
            <w:r w:rsidRPr="00B37382">
              <w:rPr>
                <w:sz w:val="20"/>
                <w:szCs w:val="20"/>
              </w:rPr>
              <w:t>Hard</w:t>
            </w:r>
            <w:proofErr w:type="spellEnd"/>
            <w:r w:rsidRPr="00B37382">
              <w:rPr>
                <w:sz w:val="20"/>
                <w:szCs w:val="20"/>
              </w:rPr>
              <w:t xml:space="preserve"> </w:t>
            </w:r>
            <w:proofErr w:type="spellStart"/>
            <w:r w:rsidRPr="00B37382">
              <w:rPr>
                <w:sz w:val="20"/>
                <w:szCs w:val="20"/>
              </w:rPr>
              <w:t>Drive</w:t>
            </w:r>
            <w:proofErr w:type="spellEnd"/>
            <w:r w:rsidRPr="00B37382">
              <w:rPr>
                <w:sz w:val="20"/>
                <w:szCs w:val="20"/>
              </w:rPr>
              <w:t xml:space="preserve"> </w:t>
            </w:r>
            <w:proofErr w:type="spellStart"/>
            <w:r w:rsidRPr="00B37382">
              <w:rPr>
                <w:sz w:val="20"/>
                <w:szCs w:val="20"/>
              </w:rPr>
              <w:t>Benchmarks</w:t>
            </w:r>
            <w:proofErr w:type="spellEnd"/>
            <w:r w:rsidRPr="00B37382">
              <w:rPr>
                <w:sz w:val="20"/>
                <w:szCs w:val="20"/>
              </w:rPr>
              <w:t xml:space="preserve"> (</w:t>
            </w:r>
            <w:hyperlink r:id="rId17" w:history="1">
              <w:r w:rsidRPr="00B37382">
                <w:rPr>
                  <w:sz w:val="20"/>
                  <w:szCs w:val="20"/>
                </w:rPr>
                <w:t>http://www.harddrivebenchmark.net/</w:t>
              </w:r>
            </w:hyperlink>
            <w:r w:rsidRPr="00B37382">
              <w:rPr>
                <w:sz w:val="20"/>
                <w:szCs w:val="20"/>
              </w:rPr>
              <w:t xml:space="preserve">) wg Firmy </w:t>
            </w:r>
            <w:proofErr w:type="spellStart"/>
            <w:r w:rsidRPr="00B37382">
              <w:rPr>
                <w:sz w:val="20"/>
                <w:szCs w:val="20"/>
              </w:rPr>
              <w:t>PassMark</w:t>
            </w:r>
            <w:proofErr w:type="spellEnd"/>
            <w:r w:rsidRPr="00B37382">
              <w:rPr>
                <w:sz w:val="20"/>
                <w:szCs w:val="20"/>
              </w:rPr>
              <w:t xml:space="preserve"> Software (http://www.passmark.com).</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Obudowa</w:t>
            </w:r>
          </w:p>
        </w:tc>
        <w:tc>
          <w:tcPr>
            <w:tcW w:w="5972" w:type="dxa"/>
          </w:tcPr>
          <w:p w:rsidR="00E57E01" w:rsidRPr="00B37382" w:rsidRDefault="00E57E01" w:rsidP="007D64F5">
            <w:pPr>
              <w:pStyle w:val="TableContents"/>
              <w:rPr>
                <w:sz w:val="20"/>
                <w:szCs w:val="20"/>
              </w:rPr>
            </w:pPr>
            <w:r w:rsidRPr="00B37382">
              <w:rPr>
                <w:sz w:val="20"/>
                <w:szCs w:val="20"/>
              </w:rPr>
              <w:t xml:space="preserve">Stojąca typu </w:t>
            </w:r>
            <w:proofErr w:type="spellStart"/>
            <w:r w:rsidRPr="00B37382">
              <w:rPr>
                <w:sz w:val="20"/>
                <w:szCs w:val="20"/>
              </w:rPr>
              <w:t>midi-tower</w:t>
            </w:r>
            <w:proofErr w:type="spellEnd"/>
            <w:r w:rsidRPr="00B37382">
              <w:rPr>
                <w:sz w:val="20"/>
                <w:szCs w:val="20"/>
              </w:rPr>
              <w:t xml:space="preserve">, posiadająca gniazda USB oraz słuchawkowe w panelu przednim, fabrycznie wyciszona, wyposażona w co najmniej dodatkowy wentylator 120mm. Nie gorsza niż Be </w:t>
            </w:r>
            <w:proofErr w:type="spellStart"/>
            <w:r w:rsidRPr="00B37382">
              <w:rPr>
                <w:sz w:val="20"/>
                <w:szCs w:val="20"/>
              </w:rPr>
              <w:t>Quiet</w:t>
            </w:r>
            <w:proofErr w:type="spellEnd"/>
            <w:r w:rsidRPr="00B37382">
              <w:rPr>
                <w:sz w:val="20"/>
                <w:szCs w:val="20"/>
              </w:rPr>
              <w:t xml:space="preserve">! </w:t>
            </w:r>
            <w:proofErr w:type="spellStart"/>
            <w:r w:rsidRPr="00B37382">
              <w:rPr>
                <w:sz w:val="20"/>
                <w:szCs w:val="20"/>
              </w:rPr>
              <w:t>Pure</w:t>
            </w:r>
            <w:proofErr w:type="spellEnd"/>
            <w:r w:rsidRPr="00B37382">
              <w:rPr>
                <w:sz w:val="20"/>
                <w:szCs w:val="20"/>
              </w:rPr>
              <w:t xml:space="preserve"> </w:t>
            </w:r>
            <w:proofErr w:type="spellStart"/>
            <w:r w:rsidRPr="00B37382">
              <w:rPr>
                <w:sz w:val="20"/>
                <w:szCs w:val="20"/>
              </w:rPr>
              <w:t>Base</w:t>
            </w:r>
            <w:proofErr w:type="spellEnd"/>
            <w:r w:rsidRPr="00B37382">
              <w:rPr>
                <w:sz w:val="20"/>
                <w:szCs w:val="20"/>
              </w:rPr>
              <w:t xml:space="preserve"> 600.</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Napędy</w:t>
            </w:r>
          </w:p>
        </w:tc>
        <w:tc>
          <w:tcPr>
            <w:tcW w:w="5972" w:type="dxa"/>
          </w:tcPr>
          <w:p w:rsidR="00E57E01" w:rsidRPr="00B37382" w:rsidRDefault="00E57E01" w:rsidP="007D64F5">
            <w:pPr>
              <w:pStyle w:val="TableContents"/>
              <w:rPr>
                <w:sz w:val="20"/>
                <w:szCs w:val="20"/>
              </w:rPr>
            </w:pPr>
            <w:r w:rsidRPr="00B37382">
              <w:rPr>
                <w:sz w:val="20"/>
                <w:szCs w:val="20"/>
              </w:rPr>
              <w:t>Nagrywarka DVD+/- RW.</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Karta sieciowa (dodatkowa)</w:t>
            </w:r>
          </w:p>
        </w:tc>
        <w:tc>
          <w:tcPr>
            <w:tcW w:w="5972" w:type="dxa"/>
          </w:tcPr>
          <w:p w:rsidR="00E57E01" w:rsidRPr="00B37382" w:rsidRDefault="00E57E01" w:rsidP="007D64F5">
            <w:pPr>
              <w:pStyle w:val="TableContents"/>
              <w:rPr>
                <w:sz w:val="20"/>
                <w:szCs w:val="20"/>
              </w:rPr>
            </w:pPr>
            <w:r w:rsidRPr="00B37382">
              <w:rPr>
                <w:sz w:val="20"/>
                <w:szCs w:val="20"/>
              </w:rPr>
              <w:t xml:space="preserve">Złącze </w:t>
            </w:r>
            <w:proofErr w:type="spellStart"/>
            <w:r w:rsidRPr="00B37382">
              <w:rPr>
                <w:sz w:val="20"/>
                <w:szCs w:val="20"/>
              </w:rPr>
              <w:t>PCI-Express</w:t>
            </w:r>
            <w:proofErr w:type="spellEnd"/>
            <w:r w:rsidRPr="00B37382">
              <w:rPr>
                <w:sz w:val="20"/>
                <w:szCs w:val="20"/>
              </w:rPr>
              <w:t xml:space="preserve"> x1, wsparcie </w:t>
            </w:r>
            <w:proofErr w:type="spellStart"/>
            <w:r w:rsidRPr="00B37382">
              <w:rPr>
                <w:sz w:val="20"/>
                <w:szCs w:val="20"/>
              </w:rPr>
              <w:t>GigabitEthernet</w:t>
            </w:r>
            <w:proofErr w:type="spellEnd"/>
            <w:r w:rsidRPr="00B37382">
              <w:rPr>
                <w:sz w:val="20"/>
                <w:szCs w:val="20"/>
              </w:rPr>
              <w:t>, złącze RJ45</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Zasilacz</w:t>
            </w:r>
          </w:p>
        </w:tc>
        <w:tc>
          <w:tcPr>
            <w:tcW w:w="5972" w:type="dxa"/>
          </w:tcPr>
          <w:p w:rsidR="00E57E01" w:rsidRPr="00B37382" w:rsidRDefault="00E57E01" w:rsidP="007D64F5">
            <w:pPr>
              <w:pStyle w:val="TableContents"/>
              <w:rPr>
                <w:sz w:val="20"/>
                <w:szCs w:val="20"/>
              </w:rPr>
            </w:pPr>
            <w:r w:rsidRPr="00B37382">
              <w:rPr>
                <w:sz w:val="20"/>
                <w:szCs w:val="20"/>
              </w:rPr>
              <w:t>Moc min. 750 W, sprawność co najmniej 80 Plus, Standard 230V EU</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B37382" w:rsidRDefault="00E57E01" w:rsidP="007D64F5">
            <w:pPr>
              <w:pStyle w:val="TableContents"/>
              <w:rPr>
                <w:sz w:val="20"/>
                <w:szCs w:val="20"/>
              </w:rPr>
            </w:pPr>
            <w:r w:rsidRPr="00B37382">
              <w:rPr>
                <w:sz w:val="20"/>
                <w:szCs w:val="20"/>
              </w:rPr>
              <w:t>Dodatkowe</w:t>
            </w:r>
          </w:p>
        </w:tc>
        <w:tc>
          <w:tcPr>
            <w:tcW w:w="5972" w:type="dxa"/>
          </w:tcPr>
          <w:p w:rsidR="00E57E01" w:rsidRPr="00B37382" w:rsidRDefault="00E57E01" w:rsidP="007D64F5">
            <w:pPr>
              <w:pStyle w:val="TableContents"/>
              <w:rPr>
                <w:sz w:val="20"/>
                <w:szCs w:val="20"/>
              </w:rPr>
            </w:pPr>
            <w:r w:rsidRPr="00B37382">
              <w:rPr>
                <w:sz w:val="20"/>
                <w:szCs w:val="20"/>
              </w:rPr>
              <w:t xml:space="preserve">Klawiatura USB z klawiaturą numeryczną oraz wbudowaną podpórką pod nadgarstki, w układzie QWERTY, nie gorsza niż </w:t>
            </w:r>
            <w:proofErr w:type="spellStart"/>
            <w:r w:rsidRPr="00B37382">
              <w:rPr>
                <w:sz w:val="20"/>
                <w:szCs w:val="20"/>
              </w:rPr>
              <w:t>Natec</w:t>
            </w:r>
            <w:proofErr w:type="spellEnd"/>
            <w:r w:rsidRPr="00B37382">
              <w:rPr>
                <w:sz w:val="20"/>
                <w:szCs w:val="20"/>
              </w:rPr>
              <w:t xml:space="preserve"> </w:t>
            </w:r>
            <w:proofErr w:type="spellStart"/>
            <w:r w:rsidRPr="00B37382">
              <w:rPr>
                <w:sz w:val="20"/>
                <w:szCs w:val="20"/>
              </w:rPr>
              <w:t>Barracuda</w:t>
            </w:r>
            <w:proofErr w:type="spellEnd"/>
            <w:r w:rsidRPr="00B37382">
              <w:rPr>
                <w:sz w:val="20"/>
                <w:szCs w:val="20"/>
              </w:rPr>
              <w:t xml:space="preserve">. Pełnowymiarowa mysz USB z rolką, o rozdzielczości optycznej min. 1000 </w:t>
            </w:r>
            <w:proofErr w:type="spellStart"/>
            <w:r w:rsidRPr="00B37382">
              <w:rPr>
                <w:sz w:val="20"/>
                <w:szCs w:val="20"/>
              </w:rPr>
              <w:t>dpi</w:t>
            </w:r>
            <w:proofErr w:type="spellEnd"/>
            <w:r w:rsidRPr="00B37382">
              <w:rPr>
                <w:sz w:val="20"/>
                <w:szCs w:val="20"/>
              </w:rPr>
              <w:t xml:space="preserve">, 3 przyciski, długość kabla min.180cm, nie gorsza niż </w:t>
            </w:r>
            <w:proofErr w:type="spellStart"/>
            <w:r w:rsidRPr="00B37382">
              <w:rPr>
                <w:sz w:val="20"/>
                <w:szCs w:val="20"/>
              </w:rPr>
              <w:t>Logitech</w:t>
            </w:r>
            <w:proofErr w:type="spellEnd"/>
            <w:r w:rsidRPr="00B37382">
              <w:rPr>
                <w:sz w:val="20"/>
                <w:szCs w:val="20"/>
              </w:rPr>
              <w:t xml:space="preserve"> M110Silent.</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0E25C8" w:rsidRDefault="00E57E01" w:rsidP="007D64F5">
            <w:pPr>
              <w:pStyle w:val="TableContents"/>
              <w:rPr>
                <w:sz w:val="20"/>
                <w:szCs w:val="20"/>
              </w:rPr>
            </w:pPr>
            <w:r>
              <w:rPr>
                <w:sz w:val="20"/>
                <w:szCs w:val="20"/>
              </w:rPr>
              <w:t>Gwarancja</w:t>
            </w:r>
          </w:p>
        </w:tc>
        <w:tc>
          <w:tcPr>
            <w:tcW w:w="5972" w:type="dxa"/>
          </w:tcPr>
          <w:p w:rsidR="00E57E01" w:rsidRPr="000E25C8" w:rsidRDefault="00E57E01" w:rsidP="007D64F5">
            <w:pPr>
              <w:pStyle w:val="TableContents"/>
              <w:rPr>
                <w:sz w:val="20"/>
                <w:szCs w:val="20"/>
              </w:rPr>
            </w:pPr>
            <w:r>
              <w:rPr>
                <w:rFonts w:cs="Calibri"/>
                <w:sz w:val="20"/>
                <w:szCs w:val="20"/>
              </w:rPr>
              <w:t>Gwarancja pisemna nie krótsza niż 24 miesiące. Komputer niezaplombowany.</w:t>
            </w:r>
          </w:p>
        </w:tc>
        <w:tc>
          <w:tcPr>
            <w:tcW w:w="2008" w:type="dxa"/>
          </w:tcPr>
          <w:p w:rsidR="00E57E01" w:rsidRPr="00B40010" w:rsidRDefault="00E57E01" w:rsidP="000C40A5">
            <w:pPr>
              <w:rPr>
                <w:b/>
              </w:rPr>
            </w:pPr>
          </w:p>
        </w:tc>
      </w:tr>
    </w:tbl>
    <w:p w:rsidR="0023166C" w:rsidRDefault="0023166C" w:rsidP="0029520B">
      <w:pPr>
        <w:rPr>
          <w:color w:val="000000"/>
        </w:rPr>
      </w:pPr>
    </w:p>
    <w:p w:rsidR="0023166C" w:rsidRDefault="0023166C" w:rsidP="0029520B">
      <w:pPr>
        <w:rPr>
          <w:color w:val="000000"/>
        </w:rPr>
      </w:pPr>
    </w:p>
    <w:p w:rsidR="00383934" w:rsidRDefault="00383934" w:rsidP="0029520B">
      <w:pPr>
        <w:rPr>
          <w:color w:val="000000"/>
        </w:rPr>
      </w:pPr>
    </w:p>
    <w:p w:rsidR="00383934" w:rsidRPr="00BD53D8" w:rsidRDefault="00383934" w:rsidP="00383934">
      <w:pPr>
        <w:pStyle w:val="Tekstpodstawowy"/>
        <w:rPr>
          <w:b/>
          <w:bCs/>
          <w:color w:val="000000"/>
        </w:rPr>
      </w:pPr>
      <w:r>
        <w:rPr>
          <w:b/>
          <w:bCs/>
          <w:color w:val="000000"/>
        </w:rPr>
        <w:t>1.3</w:t>
      </w:r>
      <w:r w:rsidRPr="00BD53D8">
        <w:rPr>
          <w:b/>
          <w:bCs/>
          <w:color w:val="000000"/>
        </w:rPr>
        <w:t xml:space="preserve">.  </w:t>
      </w:r>
      <w:r w:rsidR="00790FE9">
        <w:rPr>
          <w:b/>
        </w:rPr>
        <w:t>Stacja robocza</w:t>
      </w:r>
      <w:r>
        <w:rPr>
          <w:b/>
        </w:rPr>
        <w:t xml:space="preserve">  - 1 sztuka</w:t>
      </w:r>
    </w:p>
    <w:p w:rsidR="00383934" w:rsidRDefault="00383934" w:rsidP="00383934">
      <w:pPr>
        <w:rPr>
          <w:b/>
          <w:bCs/>
          <w:color w:val="000000"/>
          <w:sz w:val="20"/>
          <w:szCs w:val="20"/>
        </w:rPr>
      </w:pPr>
      <w:r>
        <w:rPr>
          <w:b/>
          <w:bCs/>
          <w:color w:val="000000"/>
          <w:sz w:val="20"/>
          <w:szCs w:val="20"/>
        </w:rPr>
        <w:t>Oferowany t</w:t>
      </w:r>
      <w:r w:rsidRPr="005B6954">
        <w:rPr>
          <w:b/>
          <w:bCs/>
          <w:color w:val="000000"/>
          <w:sz w:val="20"/>
          <w:szCs w:val="20"/>
        </w:rPr>
        <w:t>yp / model: ……………..</w:t>
      </w:r>
    </w:p>
    <w:p w:rsidR="00383934" w:rsidRPr="005B6954" w:rsidRDefault="00383934" w:rsidP="00383934">
      <w:pPr>
        <w:rPr>
          <w:b/>
          <w:bCs/>
          <w:color w:val="000000"/>
          <w:sz w:val="20"/>
          <w:szCs w:val="20"/>
        </w:rPr>
      </w:pPr>
      <w:r w:rsidRPr="005B6954">
        <w:rPr>
          <w:b/>
          <w:bCs/>
          <w:color w:val="000000"/>
          <w:sz w:val="20"/>
          <w:szCs w:val="20"/>
        </w:rPr>
        <w:t>Producent: ………………</w:t>
      </w:r>
    </w:p>
    <w:p w:rsidR="00383934" w:rsidRPr="00790FE9" w:rsidRDefault="00383934" w:rsidP="0029520B">
      <w:pPr>
        <w:rPr>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790FE9" w:rsidRPr="00B40010" w:rsidTr="000C40A5">
        <w:trPr>
          <w:trHeight w:val="315"/>
        </w:trPr>
        <w:tc>
          <w:tcPr>
            <w:tcW w:w="1560" w:type="dxa"/>
          </w:tcPr>
          <w:p w:rsidR="00790FE9" w:rsidRPr="00B40010" w:rsidRDefault="00790FE9" w:rsidP="000C40A5">
            <w:pPr>
              <w:rPr>
                <w:b/>
              </w:rPr>
            </w:pPr>
            <w:r w:rsidRPr="00B40010">
              <w:rPr>
                <w:b/>
                <w:sz w:val="22"/>
                <w:szCs w:val="22"/>
              </w:rPr>
              <w:t>Parametr</w:t>
            </w:r>
          </w:p>
        </w:tc>
        <w:tc>
          <w:tcPr>
            <w:tcW w:w="5972" w:type="dxa"/>
          </w:tcPr>
          <w:p w:rsidR="00790FE9" w:rsidRPr="00B40010" w:rsidRDefault="00790FE9" w:rsidP="000C40A5">
            <w:pPr>
              <w:rPr>
                <w:b/>
              </w:rPr>
            </w:pPr>
            <w:r w:rsidRPr="00B40010">
              <w:rPr>
                <w:b/>
                <w:sz w:val="22"/>
                <w:szCs w:val="22"/>
              </w:rPr>
              <w:t>Żądany przez zamawiającego</w:t>
            </w:r>
          </w:p>
        </w:tc>
        <w:tc>
          <w:tcPr>
            <w:tcW w:w="2008" w:type="dxa"/>
          </w:tcPr>
          <w:p w:rsidR="00790FE9" w:rsidRPr="00B40010" w:rsidRDefault="00790FE9" w:rsidP="000C40A5">
            <w:pPr>
              <w:rPr>
                <w:b/>
              </w:rPr>
            </w:pPr>
            <w:r w:rsidRPr="00B40010">
              <w:rPr>
                <w:b/>
                <w:sz w:val="22"/>
                <w:szCs w:val="22"/>
              </w:rPr>
              <w:t xml:space="preserve"> Oferowany</w:t>
            </w:r>
          </w:p>
        </w:tc>
      </w:tr>
      <w:tr w:rsidR="00E57E01" w:rsidRPr="00B40010" w:rsidTr="000C40A5">
        <w:trPr>
          <w:trHeight w:val="315"/>
        </w:trPr>
        <w:tc>
          <w:tcPr>
            <w:tcW w:w="1560" w:type="dxa"/>
          </w:tcPr>
          <w:p w:rsidR="00E57E01" w:rsidRPr="000D68CA" w:rsidRDefault="00E57E01" w:rsidP="007D64F5">
            <w:pPr>
              <w:pStyle w:val="TableContents"/>
              <w:rPr>
                <w:sz w:val="20"/>
                <w:szCs w:val="20"/>
              </w:rPr>
            </w:pPr>
            <w:r w:rsidRPr="000D68CA">
              <w:rPr>
                <w:sz w:val="20"/>
                <w:szCs w:val="20"/>
              </w:rPr>
              <w:t>Procesor wraz z chłodzeniem</w:t>
            </w:r>
          </w:p>
        </w:tc>
        <w:tc>
          <w:tcPr>
            <w:tcW w:w="5972" w:type="dxa"/>
          </w:tcPr>
          <w:p w:rsidR="00E57E01" w:rsidRPr="000D68CA" w:rsidRDefault="00E57E01" w:rsidP="007D64F5">
            <w:pPr>
              <w:pStyle w:val="TableContents"/>
              <w:rPr>
                <w:sz w:val="20"/>
                <w:szCs w:val="20"/>
              </w:rPr>
            </w:pPr>
            <w:r w:rsidRPr="000D68CA">
              <w:rPr>
                <w:sz w:val="20"/>
                <w:szCs w:val="20"/>
              </w:rPr>
              <w:t xml:space="preserve">8 rdzeniowy, 8 wątkowy, osiągający przynajmniej 17000 pkt. w teście CPU </w:t>
            </w:r>
            <w:proofErr w:type="spellStart"/>
            <w:r w:rsidRPr="000D68CA">
              <w:rPr>
                <w:sz w:val="20"/>
                <w:szCs w:val="20"/>
              </w:rPr>
              <w:t>Benchmark</w:t>
            </w:r>
            <w:proofErr w:type="spellEnd"/>
            <w:r w:rsidRPr="000D68CA">
              <w:rPr>
                <w:sz w:val="20"/>
                <w:szCs w:val="20"/>
              </w:rPr>
              <w:t xml:space="preserve"> Net (http://www.cpubenchmark.net/) wg Firmy </w:t>
            </w:r>
            <w:proofErr w:type="spellStart"/>
            <w:r w:rsidRPr="000D68CA">
              <w:rPr>
                <w:sz w:val="20"/>
                <w:szCs w:val="20"/>
              </w:rPr>
              <w:t>PassMark</w:t>
            </w:r>
            <w:proofErr w:type="spellEnd"/>
            <w:r w:rsidRPr="000D68CA">
              <w:rPr>
                <w:sz w:val="20"/>
                <w:szCs w:val="20"/>
              </w:rPr>
              <w:t xml:space="preserve"> Software (http://www.passmark.com), taktowany zegarem co najmniej 3,6 </w:t>
            </w:r>
            <w:proofErr w:type="spellStart"/>
            <w:r w:rsidRPr="000D68CA">
              <w:rPr>
                <w:sz w:val="20"/>
                <w:szCs w:val="20"/>
              </w:rPr>
              <w:t>GHz</w:t>
            </w:r>
            <w:proofErr w:type="spellEnd"/>
            <w:r w:rsidRPr="000D68CA">
              <w:rPr>
                <w:sz w:val="20"/>
                <w:szCs w:val="20"/>
              </w:rPr>
              <w:t xml:space="preserve">, posiadający zintegrowaną kartę graficzną, nie gorszy niż </w:t>
            </w:r>
            <w:hyperlink r:id="rId18" w:history="1">
              <w:r w:rsidRPr="000D68CA">
                <w:rPr>
                  <w:sz w:val="20"/>
                  <w:szCs w:val="20"/>
                </w:rPr>
                <w:t xml:space="preserve">Intel </w:t>
              </w:r>
              <w:proofErr w:type="spellStart"/>
              <w:r w:rsidRPr="000D68CA">
                <w:rPr>
                  <w:sz w:val="20"/>
                  <w:szCs w:val="20"/>
                </w:rPr>
                <w:t>Core</w:t>
              </w:r>
              <w:proofErr w:type="spellEnd"/>
              <w:r w:rsidRPr="000D68CA">
                <w:rPr>
                  <w:sz w:val="20"/>
                  <w:szCs w:val="20"/>
                </w:rPr>
                <w:t xml:space="preserve"> i7-9700K</w:t>
              </w:r>
            </w:hyperlink>
            <w:r w:rsidRPr="000D68CA">
              <w:rPr>
                <w:sz w:val="20"/>
                <w:szCs w:val="20"/>
              </w:rPr>
              <w:t xml:space="preserve">. Chłodzenie dedykowane do oferowanego procesora, nie gorsze niż </w:t>
            </w:r>
            <w:proofErr w:type="spellStart"/>
            <w:r w:rsidRPr="000D68CA">
              <w:rPr>
                <w:sz w:val="20"/>
                <w:szCs w:val="20"/>
              </w:rPr>
              <w:t>Thermaltake</w:t>
            </w:r>
            <w:proofErr w:type="spellEnd"/>
            <w:r w:rsidRPr="000D68CA">
              <w:rPr>
                <w:sz w:val="20"/>
                <w:szCs w:val="20"/>
              </w:rPr>
              <w:t xml:space="preserve"> </w:t>
            </w:r>
            <w:proofErr w:type="spellStart"/>
            <w:r w:rsidRPr="000D68CA">
              <w:rPr>
                <w:sz w:val="20"/>
                <w:szCs w:val="20"/>
              </w:rPr>
              <w:t>Riing</w:t>
            </w:r>
            <w:proofErr w:type="spellEnd"/>
            <w:r w:rsidRPr="000D68CA">
              <w:rPr>
                <w:sz w:val="20"/>
                <w:szCs w:val="20"/>
              </w:rPr>
              <w:t xml:space="preserve"> </w:t>
            </w:r>
            <w:proofErr w:type="spellStart"/>
            <w:r w:rsidRPr="000D68CA">
              <w:rPr>
                <w:sz w:val="20"/>
                <w:szCs w:val="20"/>
              </w:rPr>
              <w:t>Silent</w:t>
            </w:r>
            <w:proofErr w:type="spellEnd"/>
            <w:r w:rsidRPr="000D68CA">
              <w:rPr>
                <w:sz w:val="20"/>
                <w:szCs w:val="20"/>
              </w:rPr>
              <w:t xml:space="preserve"> 12.</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0D68CA" w:rsidRDefault="00E57E01" w:rsidP="007D64F5">
            <w:pPr>
              <w:pStyle w:val="TableContents"/>
              <w:rPr>
                <w:sz w:val="20"/>
                <w:szCs w:val="20"/>
              </w:rPr>
            </w:pPr>
            <w:r w:rsidRPr="000D68CA">
              <w:rPr>
                <w:sz w:val="20"/>
                <w:szCs w:val="20"/>
              </w:rPr>
              <w:t>Płyta Główna</w:t>
            </w:r>
          </w:p>
        </w:tc>
        <w:tc>
          <w:tcPr>
            <w:tcW w:w="5972" w:type="dxa"/>
          </w:tcPr>
          <w:p w:rsidR="00E57E01" w:rsidRPr="000D68CA" w:rsidRDefault="00E57E01" w:rsidP="007D64F5">
            <w:pPr>
              <w:pStyle w:val="TableContents"/>
              <w:rPr>
                <w:sz w:val="20"/>
                <w:szCs w:val="20"/>
              </w:rPr>
            </w:pPr>
            <w:r w:rsidRPr="000D68CA">
              <w:rPr>
                <w:sz w:val="20"/>
                <w:szCs w:val="20"/>
              </w:rPr>
              <w:t xml:space="preserve">Obsługująca wyżej wymieniony procesor, wyposażona w kartę muzyczną, kartę sieciową, min. 4 wejścia USB 3.0 lub nowsze, ze wsparciem </w:t>
            </w:r>
            <w:proofErr w:type="spellStart"/>
            <w:r w:rsidRPr="000D68CA">
              <w:rPr>
                <w:sz w:val="20"/>
                <w:szCs w:val="20"/>
              </w:rPr>
              <w:t>NVMe</w:t>
            </w:r>
            <w:proofErr w:type="spellEnd"/>
            <w:r w:rsidRPr="000D68CA">
              <w:rPr>
                <w:sz w:val="20"/>
                <w:szCs w:val="20"/>
              </w:rPr>
              <w:t xml:space="preserve"> dla dysków SSD (2 x złącze M.2 dla dysków), min. </w:t>
            </w:r>
            <w:r w:rsidRPr="000D68CA">
              <w:rPr>
                <w:sz w:val="20"/>
                <w:szCs w:val="20"/>
              </w:rPr>
              <w:lastRenderedPageBreak/>
              <w:t xml:space="preserve">2 x </w:t>
            </w:r>
            <w:proofErr w:type="spellStart"/>
            <w:r w:rsidRPr="000D68CA">
              <w:rPr>
                <w:sz w:val="20"/>
                <w:szCs w:val="20"/>
              </w:rPr>
              <w:t>PCI-Express</w:t>
            </w:r>
            <w:proofErr w:type="spellEnd"/>
            <w:r w:rsidRPr="000D68CA">
              <w:rPr>
                <w:sz w:val="20"/>
                <w:szCs w:val="20"/>
              </w:rPr>
              <w:t xml:space="preserve"> x16, min. 3 x </w:t>
            </w:r>
            <w:proofErr w:type="spellStart"/>
            <w:r w:rsidRPr="000D68CA">
              <w:rPr>
                <w:sz w:val="20"/>
                <w:szCs w:val="20"/>
              </w:rPr>
              <w:t>PCI-Express</w:t>
            </w:r>
            <w:proofErr w:type="spellEnd"/>
            <w:r w:rsidRPr="000D68CA">
              <w:rPr>
                <w:sz w:val="20"/>
                <w:szCs w:val="20"/>
              </w:rPr>
              <w:t xml:space="preserve"> x1, wbudowany kontroler RAID, 4 gniazda na pamięć RAM DDR4. Nie gorsza niż  </w:t>
            </w:r>
            <w:proofErr w:type="spellStart"/>
            <w:r w:rsidRPr="000D68CA">
              <w:rPr>
                <w:sz w:val="20"/>
                <w:szCs w:val="20"/>
              </w:rPr>
              <w:t>ASRock</w:t>
            </w:r>
            <w:proofErr w:type="spellEnd"/>
            <w:r w:rsidRPr="000D68CA">
              <w:rPr>
                <w:sz w:val="20"/>
                <w:szCs w:val="20"/>
              </w:rPr>
              <w:t xml:space="preserve"> Z390 </w:t>
            </w:r>
            <w:proofErr w:type="spellStart"/>
            <w:r w:rsidRPr="000D68CA">
              <w:rPr>
                <w:sz w:val="20"/>
                <w:szCs w:val="20"/>
              </w:rPr>
              <w:t>Extreme</w:t>
            </w:r>
            <w:proofErr w:type="spellEnd"/>
            <w:r w:rsidRPr="000D68CA">
              <w:rPr>
                <w:sz w:val="20"/>
                <w:szCs w:val="20"/>
              </w:rPr>
              <w:t xml:space="preserve"> 4 .</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0D68CA" w:rsidRDefault="00E57E01" w:rsidP="007D64F5">
            <w:pPr>
              <w:pStyle w:val="TableContents"/>
              <w:rPr>
                <w:sz w:val="20"/>
                <w:szCs w:val="20"/>
              </w:rPr>
            </w:pPr>
            <w:r w:rsidRPr="000D68CA">
              <w:rPr>
                <w:sz w:val="20"/>
                <w:szCs w:val="20"/>
              </w:rPr>
              <w:lastRenderedPageBreak/>
              <w:t>Karta graficzna</w:t>
            </w:r>
          </w:p>
        </w:tc>
        <w:tc>
          <w:tcPr>
            <w:tcW w:w="5972" w:type="dxa"/>
          </w:tcPr>
          <w:p w:rsidR="00E57E01" w:rsidRPr="000D68CA" w:rsidRDefault="00E57E01" w:rsidP="007D64F5">
            <w:pPr>
              <w:pStyle w:val="TableContents"/>
              <w:rPr>
                <w:sz w:val="20"/>
                <w:szCs w:val="20"/>
              </w:rPr>
            </w:pPr>
            <w:r w:rsidRPr="000D68CA">
              <w:rPr>
                <w:sz w:val="20"/>
                <w:szCs w:val="20"/>
              </w:rPr>
              <w:t xml:space="preserve">Zintegrowana, osiągająca minimum 1100pkt. w teście </w:t>
            </w:r>
            <w:proofErr w:type="spellStart"/>
            <w:r w:rsidRPr="000D68CA">
              <w:rPr>
                <w:sz w:val="20"/>
                <w:szCs w:val="20"/>
              </w:rPr>
              <w:t>VideoCardBenchmark</w:t>
            </w:r>
            <w:proofErr w:type="spellEnd"/>
            <w:r w:rsidRPr="000D68CA">
              <w:rPr>
                <w:sz w:val="20"/>
                <w:szCs w:val="20"/>
              </w:rPr>
              <w:t xml:space="preserve"> (https://www.videocardbenchmark.net), nie gorsza niż Intel UHD630.</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0D68CA" w:rsidRDefault="00E57E01" w:rsidP="007D64F5">
            <w:pPr>
              <w:pStyle w:val="TableContents"/>
              <w:rPr>
                <w:sz w:val="20"/>
                <w:szCs w:val="20"/>
              </w:rPr>
            </w:pPr>
            <w:r w:rsidRPr="000D68CA">
              <w:rPr>
                <w:sz w:val="20"/>
                <w:szCs w:val="20"/>
              </w:rPr>
              <w:t>Pamięć RAM</w:t>
            </w:r>
          </w:p>
        </w:tc>
        <w:tc>
          <w:tcPr>
            <w:tcW w:w="5972" w:type="dxa"/>
          </w:tcPr>
          <w:p w:rsidR="00E57E01" w:rsidRPr="000D68CA" w:rsidRDefault="00E57E01" w:rsidP="007D64F5">
            <w:pPr>
              <w:pStyle w:val="TableContents"/>
              <w:rPr>
                <w:sz w:val="20"/>
                <w:szCs w:val="20"/>
              </w:rPr>
            </w:pPr>
            <w:r w:rsidRPr="000D68CA">
              <w:rPr>
                <w:sz w:val="20"/>
                <w:szCs w:val="20"/>
              </w:rPr>
              <w:t>Nie mniej niż 2x16GB DDR4 (łącznie 32 GB DDR4), o taktowaniu co najmniej 3000MHz i opóźnieniu CL15, kompatybilna z ww. płytą,</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0D68CA" w:rsidRDefault="00E57E01" w:rsidP="007D64F5">
            <w:pPr>
              <w:pStyle w:val="TableContents"/>
              <w:rPr>
                <w:sz w:val="20"/>
                <w:szCs w:val="20"/>
              </w:rPr>
            </w:pPr>
            <w:r w:rsidRPr="000D68CA">
              <w:rPr>
                <w:sz w:val="20"/>
                <w:szCs w:val="20"/>
              </w:rPr>
              <w:t xml:space="preserve">Dyski </w:t>
            </w:r>
            <w:proofErr w:type="spellStart"/>
            <w:r w:rsidRPr="000D68CA">
              <w:rPr>
                <w:sz w:val="20"/>
                <w:szCs w:val="20"/>
              </w:rPr>
              <w:t>NVMe</w:t>
            </w:r>
            <w:proofErr w:type="spellEnd"/>
            <w:r w:rsidRPr="000D68CA">
              <w:rPr>
                <w:sz w:val="20"/>
                <w:szCs w:val="20"/>
              </w:rPr>
              <w:t xml:space="preserve"> M.2</w:t>
            </w:r>
          </w:p>
        </w:tc>
        <w:tc>
          <w:tcPr>
            <w:tcW w:w="5972" w:type="dxa"/>
          </w:tcPr>
          <w:p w:rsidR="00E57E01" w:rsidRPr="000D68CA" w:rsidRDefault="00E57E01" w:rsidP="007D64F5">
            <w:pPr>
              <w:pStyle w:val="TableContents"/>
              <w:rPr>
                <w:sz w:val="20"/>
                <w:szCs w:val="20"/>
              </w:rPr>
            </w:pPr>
            <w:r w:rsidRPr="000D68CA">
              <w:rPr>
                <w:sz w:val="20"/>
                <w:szCs w:val="20"/>
              </w:rPr>
              <w:t xml:space="preserve">Dyski w technologii SSD </w:t>
            </w:r>
            <w:proofErr w:type="spellStart"/>
            <w:r w:rsidRPr="000D68CA">
              <w:rPr>
                <w:sz w:val="20"/>
                <w:szCs w:val="20"/>
              </w:rPr>
              <w:t>NVMe</w:t>
            </w:r>
            <w:proofErr w:type="spellEnd"/>
            <w:r w:rsidRPr="000D68CA">
              <w:rPr>
                <w:sz w:val="20"/>
                <w:szCs w:val="20"/>
              </w:rPr>
              <w:t xml:space="preserve"> M.2,  pojemność nie mniej niż 500 GB, osiągający wynik przynajmniej 19000 pkt. w teście </w:t>
            </w:r>
            <w:proofErr w:type="spellStart"/>
            <w:r w:rsidRPr="000D68CA">
              <w:rPr>
                <w:sz w:val="20"/>
                <w:szCs w:val="20"/>
              </w:rPr>
              <w:t>Hard</w:t>
            </w:r>
            <w:proofErr w:type="spellEnd"/>
            <w:r w:rsidRPr="000D68CA">
              <w:rPr>
                <w:sz w:val="20"/>
                <w:szCs w:val="20"/>
              </w:rPr>
              <w:t xml:space="preserve"> </w:t>
            </w:r>
            <w:proofErr w:type="spellStart"/>
            <w:r w:rsidRPr="000D68CA">
              <w:rPr>
                <w:sz w:val="20"/>
                <w:szCs w:val="20"/>
              </w:rPr>
              <w:t>Drive</w:t>
            </w:r>
            <w:proofErr w:type="spellEnd"/>
            <w:r w:rsidRPr="000D68CA">
              <w:rPr>
                <w:sz w:val="20"/>
                <w:szCs w:val="20"/>
              </w:rPr>
              <w:t xml:space="preserve"> </w:t>
            </w:r>
            <w:proofErr w:type="spellStart"/>
            <w:r w:rsidRPr="000D68CA">
              <w:rPr>
                <w:sz w:val="20"/>
                <w:szCs w:val="20"/>
              </w:rPr>
              <w:t>Benchmarks</w:t>
            </w:r>
            <w:proofErr w:type="spellEnd"/>
            <w:r w:rsidRPr="000D68CA">
              <w:rPr>
                <w:sz w:val="20"/>
                <w:szCs w:val="20"/>
              </w:rPr>
              <w:t xml:space="preserve"> (</w:t>
            </w:r>
            <w:hyperlink r:id="rId19" w:history="1">
              <w:r w:rsidRPr="000D68CA">
                <w:rPr>
                  <w:sz w:val="20"/>
                  <w:szCs w:val="20"/>
                </w:rPr>
                <w:t>http://www.harddrivebenchmark.net/</w:t>
              </w:r>
            </w:hyperlink>
            <w:r w:rsidRPr="000D68CA">
              <w:rPr>
                <w:sz w:val="20"/>
                <w:szCs w:val="20"/>
              </w:rPr>
              <w:t xml:space="preserve">) wg Firmy </w:t>
            </w:r>
            <w:proofErr w:type="spellStart"/>
            <w:r w:rsidRPr="000D68CA">
              <w:rPr>
                <w:sz w:val="20"/>
                <w:szCs w:val="20"/>
              </w:rPr>
              <w:t>PassMark</w:t>
            </w:r>
            <w:proofErr w:type="spellEnd"/>
            <w:r w:rsidRPr="000D68CA">
              <w:rPr>
                <w:sz w:val="20"/>
                <w:szCs w:val="20"/>
              </w:rPr>
              <w:t xml:space="preserve"> Software (</w:t>
            </w:r>
            <w:hyperlink r:id="rId20" w:history="1">
              <w:r w:rsidRPr="000D68CA">
                <w:rPr>
                  <w:sz w:val="20"/>
                  <w:szCs w:val="20"/>
                </w:rPr>
                <w:t>http://www.passmark.com</w:t>
              </w:r>
            </w:hyperlink>
            <w:r w:rsidRPr="000D68CA">
              <w:rPr>
                <w:sz w:val="20"/>
                <w:szCs w:val="20"/>
              </w:rPr>
              <w:t xml:space="preserve">). Nie gorszy niż SSD Samsung 970 EVO 500GB </w:t>
            </w:r>
            <w:proofErr w:type="spellStart"/>
            <w:r w:rsidRPr="000D68CA">
              <w:rPr>
                <w:sz w:val="20"/>
                <w:szCs w:val="20"/>
              </w:rPr>
              <w:t>PCIe</w:t>
            </w:r>
            <w:proofErr w:type="spellEnd"/>
            <w:r w:rsidRPr="000D68CA">
              <w:rPr>
                <w:sz w:val="20"/>
                <w:szCs w:val="20"/>
              </w:rPr>
              <w:t xml:space="preserve"> x4 </w:t>
            </w:r>
            <w:proofErr w:type="spellStart"/>
            <w:r w:rsidRPr="000D68CA">
              <w:rPr>
                <w:sz w:val="20"/>
                <w:szCs w:val="20"/>
              </w:rPr>
              <w:t>NVMe</w:t>
            </w:r>
            <w:proofErr w:type="spellEnd"/>
            <w:r w:rsidRPr="000D68CA">
              <w:rPr>
                <w:sz w:val="20"/>
                <w:szCs w:val="20"/>
              </w:rPr>
              <w:t>. – 2 sztuki</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0D68CA" w:rsidRDefault="00E57E01" w:rsidP="007D64F5">
            <w:pPr>
              <w:pStyle w:val="TableContents"/>
              <w:rPr>
                <w:sz w:val="20"/>
                <w:szCs w:val="20"/>
              </w:rPr>
            </w:pPr>
            <w:r w:rsidRPr="000D68CA">
              <w:rPr>
                <w:sz w:val="20"/>
                <w:szCs w:val="20"/>
              </w:rPr>
              <w:t>Obudowa</w:t>
            </w:r>
          </w:p>
        </w:tc>
        <w:tc>
          <w:tcPr>
            <w:tcW w:w="5972" w:type="dxa"/>
          </w:tcPr>
          <w:p w:rsidR="00E57E01" w:rsidRPr="000D68CA" w:rsidRDefault="00E57E01" w:rsidP="007D64F5">
            <w:pPr>
              <w:pStyle w:val="TableContents"/>
              <w:rPr>
                <w:sz w:val="20"/>
                <w:szCs w:val="20"/>
              </w:rPr>
            </w:pPr>
            <w:r w:rsidRPr="000D68CA">
              <w:rPr>
                <w:sz w:val="20"/>
                <w:szCs w:val="20"/>
              </w:rPr>
              <w:t xml:space="preserve">Stojąca typu </w:t>
            </w:r>
            <w:proofErr w:type="spellStart"/>
            <w:r w:rsidRPr="000D68CA">
              <w:rPr>
                <w:sz w:val="20"/>
                <w:szCs w:val="20"/>
              </w:rPr>
              <w:t>midi-tower</w:t>
            </w:r>
            <w:proofErr w:type="spellEnd"/>
            <w:r w:rsidRPr="000D68CA">
              <w:rPr>
                <w:sz w:val="20"/>
                <w:szCs w:val="20"/>
              </w:rPr>
              <w:t xml:space="preserve">, posiadająca gniazda USB oraz słuchawkowe w panelu przednim, fabrycznie wyciszona, wyposażona w co najmniej dodatkowy wentylator 120mm, nie gorsza niż Be </w:t>
            </w:r>
            <w:proofErr w:type="spellStart"/>
            <w:r w:rsidRPr="000D68CA">
              <w:rPr>
                <w:sz w:val="20"/>
                <w:szCs w:val="20"/>
              </w:rPr>
              <w:t>Quiet</w:t>
            </w:r>
            <w:proofErr w:type="spellEnd"/>
            <w:r w:rsidRPr="000D68CA">
              <w:rPr>
                <w:sz w:val="20"/>
                <w:szCs w:val="20"/>
              </w:rPr>
              <w:t xml:space="preserve">! </w:t>
            </w:r>
            <w:proofErr w:type="spellStart"/>
            <w:r w:rsidRPr="000D68CA">
              <w:rPr>
                <w:sz w:val="20"/>
                <w:szCs w:val="20"/>
              </w:rPr>
              <w:t>Pure</w:t>
            </w:r>
            <w:proofErr w:type="spellEnd"/>
            <w:r w:rsidRPr="000D68CA">
              <w:rPr>
                <w:sz w:val="20"/>
                <w:szCs w:val="20"/>
              </w:rPr>
              <w:t xml:space="preserve"> </w:t>
            </w:r>
            <w:proofErr w:type="spellStart"/>
            <w:r w:rsidRPr="000D68CA">
              <w:rPr>
                <w:sz w:val="20"/>
                <w:szCs w:val="20"/>
              </w:rPr>
              <w:t>Base</w:t>
            </w:r>
            <w:proofErr w:type="spellEnd"/>
            <w:r w:rsidRPr="000D68CA">
              <w:rPr>
                <w:sz w:val="20"/>
                <w:szCs w:val="20"/>
              </w:rPr>
              <w:t xml:space="preserve"> 600.</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0D68CA" w:rsidRDefault="00E57E01" w:rsidP="007D64F5">
            <w:pPr>
              <w:pStyle w:val="TableContents"/>
              <w:rPr>
                <w:sz w:val="20"/>
                <w:szCs w:val="20"/>
              </w:rPr>
            </w:pPr>
            <w:r w:rsidRPr="000D68CA">
              <w:rPr>
                <w:sz w:val="20"/>
                <w:szCs w:val="20"/>
              </w:rPr>
              <w:t>Napędy</w:t>
            </w:r>
          </w:p>
        </w:tc>
        <w:tc>
          <w:tcPr>
            <w:tcW w:w="5972" w:type="dxa"/>
          </w:tcPr>
          <w:p w:rsidR="00E57E01" w:rsidRPr="000D68CA" w:rsidRDefault="00E57E01" w:rsidP="007D64F5">
            <w:pPr>
              <w:pStyle w:val="TableContents"/>
              <w:rPr>
                <w:sz w:val="20"/>
                <w:szCs w:val="20"/>
              </w:rPr>
            </w:pPr>
            <w:r w:rsidRPr="000D68CA">
              <w:rPr>
                <w:sz w:val="20"/>
                <w:szCs w:val="20"/>
              </w:rPr>
              <w:t>Nagrywarka DVD+/- RW.</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4E1F05" w:rsidRDefault="00E57E01" w:rsidP="007D64F5">
            <w:pPr>
              <w:pStyle w:val="TableContents"/>
              <w:rPr>
                <w:sz w:val="20"/>
                <w:szCs w:val="20"/>
              </w:rPr>
            </w:pPr>
            <w:r w:rsidRPr="004E1F05">
              <w:rPr>
                <w:sz w:val="20"/>
                <w:szCs w:val="20"/>
              </w:rPr>
              <w:t>Karta sieciowa (dodatkowa)</w:t>
            </w:r>
          </w:p>
        </w:tc>
        <w:tc>
          <w:tcPr>
            <w:tcW w:w="5972" w:type="dxa"/>
          </w:tcPr>
          <w:p w:rsidR="00E57E01" w:rsidRPr="004E1F05" w:rsidRDefault="00E57E01" w:rsidP="007D64F5">
            <w:pPr>
              <w:pStyle w:val="TableContents"/>
              <w:rPr>
                <w:sz w:val="20"/>
                <w:szCs w:val="20"/>
              </w:rPr>
            </w:pPr>
            <w:r w:rsidRPr="004E1F05">
              <w:rPr>
                <w:sz w:val="20"/>
                <w:szCs w:val="20"/>
              </w:rPr>
              <w:t xml:space="preserve">Złącze </w:t>
            </w:r>
            <w:proofErr w:type="spellStart"/>
            <w:r w:rsidRPr="004E1F05">
              <w:rPr>
                <w:sz w:val="20"/>
                <w:szCs w:val="20"/>
              </w:rPr>
              <w:t>PCI-Express</w:t>
            </w:r>
            <w:proofErr w:type="spellEnd"/>
            <w:r w:rsidRPr="004E1F05">
              <w:rPr>
                <w:sz w:val="20"/>
                <w:szCs w:val="20"/>
              </w:rPr>
              <w:t xml:space="preserve"> x1, wsparcie </w:t>
            </w:r>
            <w:proofErr w:type="spellStart"/>
            <w:r w:rsidRPr="004E1F05">
              <w:rPr>
                <w:sz w:val="20"/>
                <w:szCs w:val="20"/>
              </w:rPr>
              <w:t>GigabitEthernet</w:t>
            </w:r>
            <w:proofErr w:type="spellEnd"/>
            <w:r w:rsidRPr="004E1F05">
              <w:rPr>
                <w:sz w:val="20"/>
                <w:szCs w:val="20"/>
              </w:rPr>
              <w:t>, złącze RJ45</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4E1F05" w:rsidRDefault="00E57E01" w:rsidP="007D64F5">
            <w:pPr>
              <w:pStyle w:val="TableContents"/>
              <w:rPr>
                <w:sz w:val="20"/>
                <w:szCs w:val="20"/>
              </w:rPr>
            </w:pPr>
            <w:r w:rsidRPr="004E1F05">
              <w:rPr>
                <w:sz w:val="20"/>
                <w:szCs w:val="20"/>
              </w:rPr>
              <w:t>Zasilacz</w:t>
            </w:r>
          </w:p>
        </w:tc>
        <w:tc>
          <w:tcPr>
            <w:tcW w:w="5972" w:type="dxa"/>
          </w:tcPr>
          <w:p w:rsidR="00E57E01" w:rsidRPr="004E1F05" w:rsidRDefault="00E57E01" w:rsidP="007D64F5">
            <w:pPr>
              <w:pStyle w:val="TableContents"/>
              <w:rPr>
                <w:sz w:val="20"/>
                <w:szCs w:val="20"/>
              </w:rPr>
            </w:pPr>
            <w:r w:rsidRPr="004E1F05">
              <w:rPr>
                <w:sz w:val="20"/>
                <w:szCs w:val="20"/>
              </w:rPr>
              <w:t xml:space="preserve">Moc min. 850 W, sprawność co najmniej 80 Plus </w:t>
            </w:r>
            <w:proofErr w:type="spellStart"/>
            <w:r w:rsidRPr="004E1F05">
              <w:rPr>
                <w:sz w:val="20"/>
                <w:szCs w:val="20"/>
              </w:rPr>
              <w:t>Platinium</w:t>
            </w:r>
            <w:proofErr w:type="spellEnd"/>
            <w:r w:rsidRPr="004E1F05">
              <w:rPr>
                <w:sz w:val="20"/>
                <w:szCs w:val="20"/>
              </w:rPr>
              <w:t xml:space="preserve">, Standard 230V EU, nie gorszy niż </w:t>
            </w:r>
            <w:proofErr w:type="spellStart"/>
            <w:r w:rsidRPr="004E1F05">
              <w:rPr>
                <w:sz w:val="20"/>
                <w:szCs w:val="20"/>
              </w:rPr>
              <w:t>Corsair</w:t>
            </w:r>
            <w:proofErr w:type="spellEnd"/>
            <w:r w:rsidRPr="004E1F05">
              <w:rPr>
                <w:sz w:val="20"/>
                <w:szCs w:val="20"/>
              </w:rPr>
              <w:t xml:space="preserve"> HX850i 850W</w:t>
            </w:r>
          </w:p>
        </w:tc>
        <w:tc>
          <w:tcPr>
            <w:tcW w:w="2008" w:type="dxa"/>
          </w:tcPr>
          <w:p w:rsidR="00E57E01" w:rsidRPr="00B40010" w:rsidRDefault="00E57E01" w:rsidP="000C40A5">
            <w:pPr>
              <w:rPr>
                <w:b/>
              </w:rPr>
            </w:pPr>
          </w:p>
        </w:tc>
      </w:tr>
      <w:tr w:rsidR="00E57E01" w:rsidRPr="00B40010" w:rsidTr="000C40A5">
        <w:trPr>
          <w:trHeight w:val="315"/>
        </w:trPr>
        <w:tc>
          <w:tcPr>
            <w:tcW w:w="1560" w:type="dxa"/>
          </w:tcPr>
          <w:p w:rsidR="00E57E01" w:rsidRPr="000E25C8" w:rsidRDefault="00E57E01" w:rsidP="007D64F5">
            <w:pPr>
              <w:pStyle w:val="TableContents"/>
              <w:rPr>
                <w:sz w:val="20"/>
                <w:szCs w:val="20"/>
              </w:rPr>
            </w:pPr>
            <w:r>
              <w:rPr>
                <w:sz w:val="20"/>
                <w:szCs w:val="20"/>
              </w:rPr>
              <w:t>Gwarancja</w:t>
            </w:r>
          </w:p>
        </w:tc>
        <w:tc>
          <w:tcPr>
            <w:tcW w:w="5972" w:type="dxa"/>
          </w:tcPr>
          <w:p w:rsidR="00E57E01" w:rsidRPr="000E25C8" w:rsidRDefault="00E57E01" w:rsidP="007D64F5">
            <w:pPr>
              <w:pStyle w:val="TableContents"/>
              <w:rPr>
                <w:sz w:val="20"/>
                <w:szCs w:val="20"/>
              </w:rPr>
            </w:pPr>
            <w:r>
              <w:rPr>
                <w:rFonts w:cs="Calibri"/>
                <w:sz w:val="20"/>
                <w:szCs w:val="20"/>
              </w:rPr>
              <w:t>Gwarancja pisemna nie krótsza niż 24 miesiące. Komputer niezaplombowany.</w:t>
            </w:r>
          </w:p>
        </w:tc>
        <w:tc>
          <w:tcPr>
            <w:tcW w:w="2008" w:type="dxa"/>
          </w:tcPr>
          <w:p w:rsidR="00E57E01" w:rsidRPr="00B40010" w:rsidRDefault="00E57E01" w:rsidP="000C40A5">
            <w:pPr>
              <w:rPr>
                <w:b/>
              </w:rPr>
            </w:pPr>
          </w:p>
        </w:tc>
      </w:tr>
    </w:tbl>
    <w:p w:rsidR="00383934" w:rsidRPr="00790FE9" w:rsidRDefault="00383934" w:rsidP="0029520B">
      <w:pPr>
        <w:rPr>
          <w:color w:val="000000"/>
        </w:rPr>
      </w:pPr>
    </w:p>
    <w:p w:rsidR="00383934" w:rsidRDefault="00383934" w:rsidP="0029520B">
      <w:pPr>
        <w:rPr>
          <w:color w:val="000000"/>
        </w:rPr>
      </w:pPr>
    </w:p>
    <w:p w:rsidR="00E57E01" w:rsidRDefault="00E57E01" w:rsidP="0029520B">
      <w:pPr>
        <w:rPr>
          <w:color w:val="000000"/>
        </w:rPr>
      </w:pPr>
    </w:p>
    <w:p w:rsidR="00E57E01" w:rsidRDefault="00E57E01" w:rsidP="0029520B">
      <w:pPr>
        <w:rPr>
          <w:color w:val="000000"/>
        </w:rPr>
      </w:pPr>
    </w:p>
    <w:p w:rsidR="00E57E01" w:rsidRPr="00BD53D8" w:rsidRDefault="00E57E01" w:rsidP="00E57E01">
      <w:pPr>
        <w:pStyle w:val="Tekstpodstawowy"/>
        <w:rPr>
          <w:b/>
          <w:bCs/>
          <w:color w:val="000000"/>
        </w:rPr>
      </w:pPr>
      <w:r>
        <w:rPr>
          <w:b/>
          <w:bCs/>
          <w:color w:val="000000"/>
        </w:rPr>
        <w:t>1.4</w:t>
      </w:r>
      <w:r w:rsidRPr="00BD53D8">
        <w:rPr>
          <w:b/>
          <w:bCs/>
          <w:color w:val="000000"/>
        </w:rPr>
        <w:t xml:space="preserve">.  </w:t>
      </w:r>
      <w:r>
        <w:rPr>
          <w:b/>
        </w:rPr>
        <w:t>Stacja robocza  - 1 sztuka</w:t>
      </w:r>
    </w:p>
    <w:p w:rsidR="00E57E01" w:rsidRDefault="00E57E01" w:rsidP="00E57E01">
      <w:pPr>
        <w:rPr>
          <w:b/>
          <w:bCs/>
          <w:color w:val="000000"/>
          <w:sz w:val="20"/>
          <w:szCs w:val="20"/>
        </w:rPr>
      </w:pPr>
      <w:r>
        <w:rPr>
          <w:b/>
          <w:bCs/>
          <w:color w:val="000000"/>
          <w:sz w:val="20"/>
          <w:szCs w:val="20"/>
        </w:rPr>
        <w:t>Oferowany t</w:t>
      </w:r>
      <w:r w:rsidRPr="005B6954">
        <w:rPr>
          <w:b/>
          <w:bCs/>
          <w:color w:val="000000"/>
          <w:sz w:val="20"/>
          <w:szCs w:val="20"/>
        </w:rPr>
        <w:t>yp / model: ……………..</w:t>
      </w:r>
    </w:p>
    <w:p w:rsidR="00E57E01" w:rsidRPr="005B6954" w:rsidRDefault="00E57E01" w:rsidP="00E57E01">
      <w:pPr>
        <w:rPr>
          <w:b/>
          <w:bCs/>
          <w:color w:val="000000"/>
          <w:sz w:val="20"/>
          <w:szCs w:val="20"/>
        </w:rPr>
      </w:pPr>
      <w:r w:rsidRPr="005B6954">
        <w:rPr>
          <w:b/>
          <w:bCs/>
          <w:color w:val="000000"/>
          <w:sz w:val="20"/>
          <w:szCs w:val="20"/>
        </w:rPr>
        <w:t>Producent: ………………</w:t>
      </w:r>
    </w:p>
    <w:p w:rsidR="00E57E01" w:rsidRPr="00790FE9" w:rsidRDefault="00E57E01" w:rsidP="00E57E01">
      <w:pPr>
        <w:rPr>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57E01" w:rsidRPr="00B40010" w:rsidTr="007D64F5">
        <w:trPr>
          <w:trHeight w:val="315"/>
        </w:trPr>
        <w:tc>
          <w:tcPr>
            <w:tcW w:w="1560" w:type="dxa"/>
          </w:tcPr>
          <w:p w:rsidR="00E57E01" w:rsidRPr="00B40010" w:rsidRDefault="00E57E01" w:rsidP="007D64F5">
            <w:pPr>
              <w:rPr>
                <w:b/>
              </w:rPr>
            </w:pPr>
            <w:r w:rsidRPr="00B40010">
              <w:rPr>
                <w:b/>
                <w:sz w:val="22"/>
                <w:szCs w:val="22"/>
              </w:rPr>
              <w:t>Parametr</w:t>
            </w:r>
          </w:p>
        </w:tc>
        <w:tc>
          <w:tcPr>
            <w:tcW w:w="5972" w:type="dxa"/>
          </w:tcPr>
          <w:p w:rsidR="00E57E01" w:rsidRPr="00B40010" w:rsidRDefault="00E57E01" w:rsidP="007D64F5">
            <w:pPr>
              <w:rPr>
                <w:b/>
              </w:rPr>
            </w:pPr>
            <w:r w:rsidRPr="00B40010">
              <w:rPr>
                <w:b/>
                <w:sz w:val="22"/>
                <w:szCs w:val="22"/>
              </w:rPr>
              <w:t>Żądany przez zamawiającego</w:t>
            </w:r>
          </w:p>
        </w:tc>
        <w:tc>
          <w:tcPr>
            <w:tcW w:w="2008" w:type="dxa"/>
          </w:tcPr>
          <w:p w:rsidR="00E57E01" w:rsidRPr="00B40010" w:rsidRDefault="00E57E01" w:rsidP="007D64F5">
            <w:pPr>
              <w:rPr>
                <w:b/>
              </w:rPr>
            </w:pPr>
            <w:r w:rsidRPr="00B40010">
              <w:rPr>
                <w:b/>
                <w:sz w:val="22"/>
                <w:szCs w:val="22"/>
              </w:rPr>
              <w:t xml:space="preserve"> Oferowany</w:t>
            </w: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t>Procesor wraz z chłodzeniem</w:t>
            </w:r>
          </w:p>
        </w:tc>
        <w:tc>
          <w:tcPr>
            <w:tcW w:w="5972" w:type="dxa"/>
          </w:tcPr>
          <w:p w:rsidR="00E57E01" w:rsidRPr="00EA3BFB" w:rsidRDefault="00E57E01" w:rsidP="007D64F5">
            <w:pPr>
              <w:pStyle w:val="TableContents"/>
              <w:rPr>
                <w:sz w:val="20"/>
                <w:szCs w:val="20"/>
              </w:rPr>
            </w:pPr>
            <w:r w:rsidRPr="00EA3BFB">
              <w:rPr>
                <w:sz w:val="20"/>
                <w:szCs w:val="20"/>
              </w:rPr>
              <w:t xml:space="preserve">6 rdzeniowy, 12 wątkowy, osiągający przynajmniej 15000 pkt. w teście CPU </w:t>
            </w:r>
            <w:proofErr w:type="spellStart"/>
            <w:r w:rsidRPr="00EA3BFB">
              <w:rPr>
                <w:sz w:val="20"/>
                <w:szCs w:val="20"/>
              </w:rPr>
              <w:t>Benchmark</w:t>
            </w:r>
            <w:proofErr w:type="spellEnd"/>
            <w:r w:rsidRPr="00EA3BFB">
              <w:rPr>
                <w:sz w:val="20"/>
                <w:szCs w:val="20"/>
              </w:rPr>
              <w:t xml:space="preserve"> Net (http://www.cpubenchmark.net/) wg Firmy </w:t>
            </w:r>
            <w:proofErr w:type="spellStart"/>
            <w:r w:rsidRPr="00EA3BFB">
              <w:rPr>
                <w:sz w:val="20"/>
                <w:szCs w:val="20"/>
              </w:rPr>
              <w:t>PassMark</w:t>
            </w:r>
            <w:proofErr w:type="spellEnd"/>
            <w:r w:rsidRPr="00EA3BFB">
              <w:rPr>
                <w:sz w:val="20"/>
                <w:szCs w:val="20"/>
              </w:rPr>
              <w:t xml:space="preserve"> Software (http://www.passmark.com), taktowany zegarem co najmniej 3,2 </w:t>
            </w:r>
            <w:proofErr w:type="spellStart"/>
            <w:r w:rsidRPr="00EA3BFB">
              <w:rPr>
                <w:sz w:val="20"/>
                <w:szCs w:val="20"/>
              </w:rPr>
              <w:t>GHz</w:t>
            </w:r>
            <w:proofErr w:type="spellEnd"/>
            <w:r w:rsidRPr="00EA3BFB">
              <w:rPr>
                <w:sz w:val="20"/>
                <w:szCs w:val="20"/>
              </w:rPr>
              <w:t xml:space="preserve">, posiadający zintegrowaną kartę graficzną, nie gorszy niż </w:t>
            </w:r>
            <w:hyperlink r:id="rId21" w:history="1">
              <w:r w:rsidRPr="00EA3BFB">
                <w:rPr>
                  <w:sz w:val="20"/>
                  <w:szCs w:val="20"/>
                </w:rPr>
                <w:t xml:space="preserve">Intel </w:t>
              </w:r>
              <w:proofErr w:type="spellStart"/>
              <w:r w:rsidRPr="00EA3BFB">
                <w:rPr>
                  <w:sz w:val="20"/>
                  <w:szCs w:val="20"/>
                </w:rPr>
                <w:t>Core</w:t>
              </w:r>
              <w:proofErr w:type="spellEnd"/>
              <w:r w:rsidRPr="00EA3BFB">
                <w:rPr>
                  <w:sz w:val="20"/>
                  <w:szCs w:val="20"/>
                </w:rPr>
                <w:t xml:space="preserve"> i7-8700</w:t>
              </w:r>
            </w:hyperlink>
            <w:r w:rsidRPr="00EA3BFB">
              <w:rPr>
                <w:sz w:val="20"/>
                <w:szCs w:val="20"/>
              </w:rPr>
              <w:t>. Chłodzenie dedykowane do oferowanego procesora.</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t>Płyta Główna</w:t>
            </w:r>
          </w:p>
        </w:tc>
        <w:tc>
          <w:tcPr>
            <w:tcW w:w="5972" w:type="dxa"/>
          </w:tcPr>
          <w:p w:rsidR="00E57E01" w:rsidRPr="00EA3BFB" w:rsidRDefault="00E57E01" w:rsidP="007D64F5">
            <w:pPr>
              <w:pStyle w:val="TableContents"/>
              <w:rPr>
                <w:sz w:val="20"/>
                <w:szCs w:val="20"/>
              </w:rPr>
            </w:pPr>
            <w:r w:rsidRPr="00EA3BFB">
              <w:rPr>
                <w:sz w:val="20"/>
                <w:szCs w:val="20"/>
              </w:rPr>
              <w:t xml:space="preserve">Obsługująca wyżej wymieniony procesor, wyposażona w kartę muzyczną, kartę sieciową, min. 4 wejścia USB 3.0 lub nowsze, ze wsparciem </w:t>
            </w:r>
            <w:proofErr w:type="spellStart"/>
            <w:r w:rsidRPr="00EA3BFB">
              <w:rPr>
                <w:sz w:val="20"/>
                <w:szCs w:val="20"/>
              </w:rPr>
              <w:t>NVMe</w:t>
            </w:r>
            <w:proofErr w:type="spellEnd"/>
            <w:r w:rsidRPr="00EA3BFB">
              <w:rPr>
                <w:sz w:val="20"/>
                <w:szCs w:val="20"/>
              </w:rPr>
              <w:t xml:space="preserve"> dla dysków SSD, min. 2 x </w:t>
            </w:r>
            <w:proofErr w:type="spellStart"/>
            <w:r w:rsidRPr="00EA3BFB">
              <w:rPr>
                <w:sz w:val="20"/>
                <w:szCs w:val="20"/>
              </w:rPr>
              <w:t>PCI-Express</w:t>
            </w:r>
            <w:proofErr w:type="spellEnd"/>
            <w:r w:rsidRPr="00EA3BFB">
              <w:rPr>
                <w:sz w:val="20"/>
                <w:szCs w:val="20"/>
              </w:rPr>
              <w:t xml:space="preserve"> x16, min. 3 x </w:t>
            </w:r>
            <w:proofErr w:type="spellStart"/>
            <w:r w:rsidRPr="00EA3BFB">
              <w:rPr>
                <w:sz w:val="20"/>
                <w:szCs w:val="20"/>
              </w:rPr>
              <w:t>PCI-Express</w:t>
            </w:r>
            <w:proofErr w:type="spellEnd"/>
            <w:r w:rsidRPr="00EA3BFB">
              <w:rPr>
                <w:sz w:val="20"/>
                <w:szCs w:val="20"/>
              </w:rPr>
              <w:t xml:space="preserve"> x1, wbudowany kontroler RAID, 4 gniazda na pamięć RAM DDR4. Nie gorsza </w:t>
            </w:r>
            <w:proofErr w:type="spellStart"/>
            <w:r w:rsidRPr="00EA3BFB">
              <w:rPr>
                <w:sz w:val="20"/>
                <w:szCs w:val="20"/>
              </w:rPr>
              <w:t>Asus</w:t>
            </w:r>
            <w:proofErr w:type="spellEnd"/>
            <w:r w:rsidRPr="00EA3BFB">
              <w:rPr>
                <w:sz w:val="20"/>
                <w:szCs w:val="20"/>
              </w:rPr>
              <w:t xml:space="preserve"> Prime Z370-P-II</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t>Karta graficzna</w:t>
            </w:r>
          </w:p>
        </w:tc>
        <w:tc>
          <w:tcPr>
            <w:tcW w:w="5972" w:type="dxa"/>
          </w:tcPr>
          <w:p w:rsidR="00E57E01" w:rsidRPr="00EA3BFB" w:rsidRDefault="00E57E01" w:rsidP="007D64F5">
            <w:pPr>
              <w:pStyle w:val="TableContents"/>
              <w:rPr>
                <w:sz w:val="20"/>
                <w:szCs w:val="20"/>
              </w:rPr>
            </w:pPr>
            <w:r w:rsidRPr="00EA3BFB">
              <w:rPr>
                <w:sz w:val="20"/>
                <w:szCs w:val="20"/>
              </w:rPr>
              <w:t xml:space="preserve">Zintegrowana, osiągająca minimum 1100pkt. w teście </w:t>
            </w:r>
            <w:proofErr w:type="spellStart"/>
            <w:r w:rsidRPr="00EA3BFB">
              <w:rPr>
                <w:sz w:val="20"/>
                <w:szCs w:val="20"/>
              </w:rPr>
              <w:t>VideoCardBenchmark</w:t>
            </w:r>
            <w:proofErr w:type="spellEnd"/>
            <w:r w:rsidRPr="00EA3BFB">
              <w:rPr>
                <w:sz w:val="20"/>
                <w:szCs w:val="20"/>
              </w:rPr>
              <w:t xml:space="preserve"> (https://www.videocardbenchmark.net), nie gorsza niż Intel UHD630.</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t>Pamięć RAM</w:t>
            </w:r>
          </w:p>
        </w:tc>
        <w:tc>
          <w:tcPr>
            <w:tcW w:w="5972" w:type="dxa"/>
          </w:tcPr>
          <w:p w:rsidR="00E57E01" w:rsidRPr="00EA3BFB" w:rsidRDefault="00E57E01" w:rsidP="007D64F5">
            <w:pPr>
              <w:pStyle w:val="TableContents"/>
              <w:rPr>
                <w:sz w:val="20"/>
                <w:szCs w:val="20"/>
              </w:rPr>
            </w:pPr>
            <w:r w:rsidRPr="00EA3BFB">
              <w:rPr>
                <w:sz w:val="20"/>
                <w:szCs w:val="20"/>
              </w:rPr>
              <w:t>Nie mniej niż 2x8GB DDR4 (łącznie 16 GB DDR4), o taktowaniu co najmniej 2400MHz i opóźnieniu CL15, kompatybilna z ww. płytą,</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t>Dyski SSD</w:t>
            </w:r>
          </w:p>
        </w:tc>
        <w:tc>
          <w:tcPr>
            <w:tcW w:w="5972" w:type="dxa"/>
          </w:tcPr>
          <w:p w:rsidR="00E57E01" w:rsidRPr="00EA3BFB" w:rsidRDefault="00E57E01" w:rsidP="007D64F5">
            <w:pPr>
              <w:pStyle w:val="TableContents"/>
              <w:rPr>
                <w:sz w:val="20"/>
                <w:szCs w:val="20"/>
              </w:rPr>
            </w:pPr>
            <w:r w:rsidRPr="00EA3BFB">
              <w:rPr>
                <w:sz w:val="20"/>
                <w:szCs w:val="20"/>
              </w:rPr>
              <w:t>Dysk SSD 2,5 cala – 2 sztuki, o pojemności co najmniej 500 GB, interfejs SATA III, osiągający prędkość zapisu co najmniej 510MB/s i odczytu co najmniej 560MB/s. Nie gorszy niż CRUCIAL MX500 500GB 2,5" (CT500MX500SSD1)</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t>Dysk HDD</w:t>
            </w:r>
          </w:p>
        </w:tc>
        <w:tc>
          <w:tcPr>
            <w:tcW w:w="5972" w:type="dxa"/>
          </w:tcPr>
          <w:p w:rsidR="00E57E01" w:rsidRPr="00EA3BFB" w:rsidRDefault="00E57E01" w:rsidP="007D64F5">
            <w:pPr>
              <w:spacing w:before="100" w:beforeAutospacing="1" w:after="119"/>
            </w:pPr>
            <w:r w:rsidRPr="00EA3BFB">
              <w:t xml:space="preserve">Dysk HDD o pojemności nie mniejszej niż 1000GB,  prędkość obrotowa 5400 </w:t>
            </w:r>
            <w:proofErr w:type="spellStart"/>
            <w:r w:rsidRPr="00EA3BFB">
              <w:t>obr</w:t>
            </w:r>
            <w:proofErr w:type="spellEnd"/>
            <w:r w:rsidRPr="00EA3BFB">
              <w:t xml:space="preserve">./min, interfejs SATA III, nie gorszy niż Western Digital </w:t>
            </w:r>
            <w:proofErr w:type="spellStart"/>
            <w:r w:rsidRPr="00EA3BFB">
              <w:t>Blue</w:t>
            </w:r>
            <w:proofErr w:type="spellEnd"/>
            <w:r w:rsidRPr="00EA3BFB">
              <w:t xml:space="preserve"> 1TB</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t>Obudowa</w:t>
            </w:r>
          </w:p>
        </w:tc>
        <w:tc>
          <w:tcPr>
            <w:tcW w:w="5972" w:type="dxa"/>
          </w:tcPr>
          <w:p w:rsidR="00E57E01" w:rsidRPr="00EA3BFB" w:rsidRDefault="00E57E01" w:rsidP="007D64F5">
            <w:pPr>
              <w:pStyle w:val="TableContents"/>
              <w:rPr>
                <w:sz w:val="20"/>
                <w:szCs w:val="20"/>
              </w:rPr>
            </w:pPr>
            <w:r w:rsidRPr="00EA3BFB">
              <w:rPr>
                <w:sz w:val="20"/>
                <w:szCs w:val="20"/>
              </w:rPr>
              <w:t xml:space="preserve">Stojąca typu </w:t>
            </w:r>
            <w:proofErr w:type="spellStart"/>
            <w:r w:rsidRPr="00EA3BFB">
              <w:rPr>
                <w:sz w:val="20"/>
                <w:szCs w:val="20"/>
              </w:rPr>
              <w:t>midi-tower</w:t>
            </w:r>
            <w:proofErr w:type="spellEnd"/>
            <w:r w:rsidRPr="00EA3BFB">
              <w:rPr>
                <w:sz w:val="20"/>
                <w:szCs w:val="20"/>
              </w:rPr>
              <w:t xml:space="preserve">, posiadająca co najmniej 2 gniazda  USB 3.0 oraz gniazdo słuchawkowe w panelu przednim, wyposażona w co najmniej jeden dodatkowy wentylator, nie gorsza niż </w:t>
            </w:r>
            <w:proofErr w:type="spellStart"/>
            <w:r w:rsidRPr="00EA3BFB">
              <w:rPr>
                <w:sz w:val="20"/>
                <w:szCs w:val="20"/>
              </w:rPr>
              <w:t>SilentiumPC</w:t>
            </w:r>
            <w:proofErr w:type="spellEnd"/>
            <w:r w:rsidRPr="00EA3BFB">
              <w:rPr>
                <w:sz w:val="20"/>
                <w:szCs w:val="20"/>
              </w:rPr>
              <w:t xml:space="preserve"> Brutus M10 </w:t>
            </w:r>
            <w:proofErr w:type="spellStart"/>
            <w:r w:rsidRPr="00EA3BFB">
              <w:rPr>
                <w:sz w:val="20"/>
                <w:szCs w:val="20"/>
              </w:rPr>
              <w:t>Pure</w:t>
            </w:r>
            <w:proofErr w:type="spellEnd"/>
            <w:r w:rsidRPr="00EA3BFB">
              <w:rPr>
                <w:sz w:val="20"/>
                <w:szCs w:val="20"/>
              </w:rPr>
              <w:t xml:space="preserve"> Black</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lastRenderedPageBreak/>
              <w:t>Napędy</w:t>
            </w:r>
          </w:p>
        </w:tc>
        <w:tc>
          <w:tcPr>
            <w:tcW w:w="5972" w:type="dxa"/>
          </w:tcPr>
          <w:p w:rsidR="00E57E01" w:rsidRPr="00EA3BFB" w:rsidRDefault="00E57E01" w:rsidP="007D64F5">
            <w:pPr>
              <w:pStyle w:val="TableContents"/>
              <w:rPr>
                <w:sz w:val="20"/>
                <w:szCs w:val="20"/>
              </w:rPr>
            </w:pPr>
            <w:r w:rsidRPr="00EA3BFB">
              <w:rPr>
                <w:sz w:val="20"/>
                <w:szCs w:val="20"/>
              </w:rPr>
              <w:t>Nagrywarka DVD+/- RW.</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EA3BFB" w:rsidRDefault="00E57E01" w:rsidP="007D64F5">
            <w:pPr>
              <w:pStyle w:val="TableContents"/>
              <w:rPr>
                <w:sz w:val="20"/>
                <w:szCs w:val="20"/>
              </w:rPr>
            </w:pPr>
            <w:r w:rsidRPr="00EA3BFB">
              <w:rPr>
                <w:sz w:val="20"/>
                <w:szCs w:val="20"/>
              </w:rPr>
              <w:t>Zasilacz</w:t>
            </w:r>
          </w:p>
        </w:tc>
        <w:tc>
          <w:tcPr>
            <w:tcW w:w="5972" w:type="dxa"/>
          </w:tcPr>
          <w:p w:rsidR="00E57E01" w:rsidRPr="00EA3BFB" w:rsidRDefault="00E57E01" w:rsidP="007D64F5">
            <w:pPr>
              <w:pStyle w:val="TableContents"/>
              <w:rPr>
                <w:sz w:val="20"/>
                <w:szCs w:val="20"/>
              </w:rPr>
            </w:pPr>
            <w:r w:rsidRPr="00EA3BFB">
              <w:rPr>
                <w:sz w:val="20"/>
                <w:szCs w:val="20"/>
              </w:rPr>
              <w:t xml:space="preserve">Moc min. 750 W, sprawność co najmniej 80 Plus </w:t>
            </w:r>
            <w:proofErr w:type="spellStart"/>
            <w:r w:rsidRPr="00EA3BFB">
              <w:rPr>
                <w:sz w:val="20"/>
                <w:szCs w:val="20"/>
              </w:rPr>
              <w:t>Gold</w:t>
            </w:r>
            <w:proofErr w:type="spellEnd"/>
            <w:r w:rsidRPr="00EA3BFB">
              <w:rPr>
                <w:sz w:val="20"/>
                <w:szCs w:val="20"/>
              </w:rPr>
              <w:t xml:space="preserve">, Standard 230V EU, nie gorszy niż be </w:t>
            </w:r>
            <w:proofErr w:type="spellStart"/>
            <w:r w:rsidRPr="00EA3BFB">
              <w:rPr>
                <w:sz w:val="20"/>
                <w:szCs w:val="20"/>
              </w:rPr>
              <w:t>quiet</w:t>
            </w:r>
            <w:proofErr w:type="spellEnd"/>
            <w:r w:rsidRPr="00EA3BFB">
              <w:rPr>
                <w:sz w:val="20"/>
                <w:szCs w:val="20"/>
              </w:rPr>
              <w:t xml:space="preserve">! </w:t>
            </w:r>
            <w:proofErr w:type="spellStart"/>
            <w:r w:rsidRPr="00EA3BFB">
              <w:rPr>
                <w:sz w:val="20"/>
                <w:szCs w:val="20"/>
              </w:rPr>
              <w:t>Straight</w:t>
            </w:r>
            <w:proofErr w:type="spellEnd"/>
            <w:r w:rsidRPr="00EA3BFB">
              <w:rPr>
                <w:sz w:val="20"/>
                <w:szCs w:val="20"/>
              </w:rPr>
              <w:t xml:space="preserve"> Power 11 750W</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0E25C8" w:rsidRDefault="00E57E01" w:rsidP="007D64F5">
            <w:pPr>
              <w:pStyle w:val="TableContents"/>
              <w:rPr>
                <w:sz w:val="20"/>
                <w:szCs w:val="20"/>
              </w:rPr>
            </w:pPr>
            <w:r>
              <w:rPr>
                <w:sz w:val="20"/>
                <w:szCs w:val="20"/>
              </w:rPr>
              <w:t>Gwarancja</w:t>
            </w:r>
          </w:p>
        </w:tc>
        <w:tc>
          <w:tcPr>
            <w:tcW w:w="5972" w:type="dxa"/>
          </w:tcPr>
          <w:p w:rsidR="00E57E01" w:rsidRPr="000E25C8" w:rsidRDefault="00E57E01" w:rsidP="007D64F5">
            <w:pPr>
              <w:pStyle w:val="TableContents"/>
              <w:rPr>
                <w:sz w:val="20"/>
                <w:szCs w:val="20"/>
              </w:rPr>
            </w:pPr>
            <w:r>
              <w:rPr>
                <w:rFonts w:cs="Calibri"/>
                <w:sz w:val="20"/>
                <w:szCs w:val="20"/>
              </w:rPr>
              <w:t>Gwarancja pisemna nie krótsza niż 24 miesiące. Komputer niezaplombowany.</w:t>
            </w:r>
          </w:p>
        </w:tc>
        <w:tc>
          <w:tcPr>
            <w:tcW w:w="2008" w:type="dxa"/>
          </w:tcPr>
          <w:p w:rsidR="00E57E01" w:rsidRPr="00B40010" w:rsidRDefault="00E57E01" w:rsidP="007D64F5">
            <w:pPr>
              <w:rPr>
                <w:b/>
              </w:rPr>
            </w:pPr>
          </w:p>
        </w:tc>
      </w:tr>
    </w:tbl>
    <w:p w:rsidR="00E57E01" w:rsidRDefault="00E57E01" w:rsidP="0029520B">
      <w:pPr>
        <w:rPr>
          <w:color w:val="000000"/>
        </w:rPr>
      </w:pPr>
    </w:p>
    <w:p w:rsidR="00E57E01" w:rsidRPr="00BD53D8" w:rsidRDefault="00E57E01" w:rsidP="00E57E01">
      <w:pPr>
        <w:pStyle w:val="Tekstpodstawowy"/>
        <w:rPr>
          <w:b/>
          <w:bCs/>
          <w:color w:val="000000"/>
        </w:rPr>
      </w:pPr>
      <w:r>
        <w:rPr>
          <w:b/>
          <w:bCs/>
          <w:color w:val="000000"/>
        </w:rPr>
        <w:t>1.5</w:t>
      </w:r>
      <w:r w:rsidRPr="00BD53D8">
        <w:rPr>
          <w:b/>
          <w:bCs/>
          <w:color w:val="000000"/>
        </w:rPr>
        <w:t xml:space="preserve">.  </w:t>
      </w:r>
      <w:r>
        <w:rPr>
          <w:b/>
        </w:rPr>
        <w:t xml:space="preserve">Stacja robocza  - 3 sztuki komputerów, 4 klawiatury, 4 myszy </w:t>
      </w:r>
    </w:p>
    <w:p w:rsidR="00E57E01" w:rsidRDefault="00E57E01" w:rsidP="00E57E01">
      <w:pPr>
        <w:rPr>
          <w:b/>
          <w:bCs/>
          <w:color w:val="000000"/>
          <w:sz w:val="20"/>
          <w:szCs w:val="20"/>
        </w:rPr>
      </w:pPr>
      <w:r>
        <w:rPr>
          <w:b/>
          <w:bCs/>
          <w:color w:val="000000"/>
          <w:sz w:val="20"/>
          <w:szCs w:val="20"/>
        </w:rPr>
        <w:t>Oferowany t</w:t>
      </w:r>
      <w:r w:rsidRPr="005B6954">
        <w:rPr>
          <w:b/>
          <w:bCs/>
          <w:color w:val="000000"/>
          <w:sz w:val="20"/>
          <w:szCs w:val="20"/>
        </w:rPr>
        <w:t>yp / model: ……………..</w:t>
      </w:r>
    </w:p>
    <w:p w:rsidR="00E57E01" w:rsidRPr="005B6954" w:rsidRDefault="00E57E01" w:rsidP="00E57E01">
      <w:pPr>
        <w:rPr>
          <w:b/>
          <w:bCs/>
          <w:color w:val="000000"/>
          <w:sz w:val="20"/>
          <w:szCs w:val="20"/>
        </w:rPr>
      </w:pPr>
      <w:r w:rsidRPr="005B6954">
        <w:rPr>
          <w:b/>
          <w:bCs/>
          <w:color w:val="000000"/>
          <w:sz w:val="20"/>
          <w:szCs w:val="20"/>
        </w:rPr>
        <w:t>Producent: ………………</w:t>
      </w:r>
    </w:p>
    <w:p w:rsidR="00E57E01" w:rsidRPr="00790FE9" w:rsidRDefault="00E57E01" w:rsidP="00E57E01">
      <w:pPr>
        <w:rPr>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57E01" w:rsidRPr="00B40010" w:rsidTr="007D64F5">
        <w:trPr>
          <w:trHeight w:val="315"/>
        </w:trPr>
        <w:tc>
          <w:tcPr>
            <w:tcW w:w="1560" w:type="dxa"/>
          </w:tcPr>
          <w:p w:rsidR="00E57E01" w:rsidRPr="00B40010" w:rsidRDefault="00E57E01" w:rsidP="007D64F5">
            <w:pPr>
              <w:rPr>
                <w:b/>
              </w:rPr>
            </w:pPr>
            <w:r w:rsidRPr="00B40010">
              <w:rPr>
                <w:b/>
                <w:sz w:val="22"/>
                <w:szCs w:val="22"/>
              </w:rPr>
              <w:t>Parametr</w:t>
            </w:r>
          </w:p>
        </w:tc>
        <w:tc>
          <w:tcPr>
            <w:tcW w:w="5972" w:type="dxa"/>
          </w:tcPr>
          <w:p w:rsidR="00E57E01" w:rsidRPr="00B40010" w:rsidRDefault="00E57E01" w:rsidP="007D64F5">
            <w:pPr>
              <w:rPr>
                <w:b/>
              </w:rPr>
            </w:pPr>
            <w:r w:rsidRPr="00B40010">
              <w:rPr>
                <w:b/>
                <w:sz w:val="22"/>
                <w:szCs w:val="22"/>
              </w:rPr>
              <w:t>Żądany przez zamawiającego</w:t>
            </w:r>
          </w:p>
        </w:tc>
        <w:tc>
          <w:tcPr>
            <w:tcW w:w="2008" w:type="dxa"/>
          </w:tcPr>
          <w:p w:rsidR="00E57E01" w:rsidRPr="00B40010" w:rsidRDefault="00E57E01" w:rsidP="007D64F5">
            <w:pPr>
              <w:rPr>
                <w:b/>
              </w:rPr>
            </w:pPr>
            <w:r w:rsidRPr="00B40010">
              <w:rPr>
                <w:b/>
                <w:sz w:val="22"/>
                <w:szCs w:val="22"/>
              </w:rPr>
              <w:t xml:space="preserve"> Oferowany</w:t>
            </w:r>
          </w:p>
        </w:tc>
      </w:tr>
      <w:tr w:rsidR="00E57E01" w:rsidRPr="00B40010" w:rsidTr="007D64F5">
        <w:trPr>
          <w:trHeight w:val="315"/>
        </w:trPr>
        <w:tc>
          <w:tcPr>
            <w:tcW w:w="1560" w:type="dxa"/>
          </w:tcPr>
          <w:p w:rsidR="00E57E01" w:rsidRPr="00BC2352" w:rsidRDefault="00E57E01" w:rsidP="007D64F5">
            <w:r w:rsidRPr="00BC2352">
              <w:t>Procesor</w:t>
            </w:r>
          </w:p>
        </w:tc>
        <w:tc>
          <w:tcPr>
            <w:tcW w:w="5972" w:type="dxa"/>
          </w:tcPr>
          <w:p w:rsidR="00E57E01" w:rsidRPr="00BC2352" w:rsidRDefault="00E57E01" w:rsidP="007D64F5">
            <w:pPr>
              <w:pStyle w:val="TableContents"/>
              <w:rPr>
                <w:sz w:val="20"/>
                <w:szCs w:val="20"/>
              </w:rPr>
            </w:pPr>
            <w:r w:rsidRPr="00BC2352">
              <w:rPr>
                <w:sz w:val="20"/>
                <w:szCs w:val="20"/>
              </w:rPr>
              <w:t xml:space="preserve">4 rdzeniowy, 4 wątkowy, osiągający przynajmniej 8000 pkt. w teście CPU </w:t>
            </w:r>
            <w:proofErr w:type="spellStart"/>
            <w:r w:rsidRPr="00BC2352">
              <w:rPr>
                <w:sz w:val="20"/>
                <w:szCs w:val="20"/>
              </w:rPr>
              <w:t>Benchmark</w:t>
            </w:r>
            <w:proofErr w:type="spellEnd"/>
            <w:r w:rsidRPr="00BC2352">
              <w:rPr>
                <w:sz w:val="20"/>
                <w:szCs w:val="20"/>
              </w:rPr>
              <w:t xml:space="preserve"> Net (http://www.cpubenchmark.net/) wg Firmy </w:t>
            </w:r>
            <w:proofErr w:type="spellStart"/>
            <w:r w:rsidRPr="00BC2352">
              <w:rPr>
                <w:sz w:val="20"/>
                <w:szCs w:val="20"/>
              </w:rPr>
              <w:t>PassMark</w:t>
            </w:r>
            <w:proofErr w:type="spellEnd"/>
            <w:r w:rsidRPr="00BC2352">
              <w:rPr>
                <w:sz w:val="20"/>
                <w:szCs w:val="20"/>
              </w:rPr>
              <w:t xml:space="preserve"> Software (http://www.passmark.com), taktowany zegarem co najmniej 3,6 </w:t>
            </w:r>
            <w:proofErr w:type="spellStart"/>
            <w:r w:rsidRPr="00BC2352">
              <w:rPr>
                <w:sz w:val="20"/>
                <w:szCs w:val="20"/>
              </w:rPr>
              <w:t>GHz</w:t>
            </w:r>
            <w:proofErr w:type="spellEnd"/>
            <w:r w:rsidRPr="00BC2352">
              <w:rPr>
                <w:sz w:val="20"/>
                <w:szCs w:val="20"/>
              </w:rPr>
              <w:t xml:space="preserve">, posiadający zintegrowaną kartę graficzną, nie gorszy niż </w:t>
            </w:r>
            <w:hyperlink r:id="rId22" w:history="1">
              <w:r w:rsidRPr="00BC2352">
                <w:rPr>
                  <w:sz w:val="20"/>
                  <w:szCs w:val="20"/>
                </w:rPr>
                <w:t xml:space="preserve">Intel </w:t>
              </w:r>
              <w:proofErr w:type="spellStart"/>
              <w:r w:rsidRPr="00BC2352">
                <w:rPr>
                  <w:sz w:val="20"/>
                  <w:szCs w:val="20"/>
                </w:rPr>
                <w:t>Core</w:t>
              </w:r>
              <w:proofErr w:type="spellEnd"/>
              <w:r w:rsidRPr="00BC2352">
                <w:rPr>
                  <w:sz w:val="20"/>
                  <w:szCs w:val="20"/>
                </w:rPr>
                <w:t xml:space="preserve"> i3-8100</w:t>
              </w:r>
            </w:hyperlink>
            <w:r w:rsidRPr="00BC2352">
              <w:rPr>
                <w:sz w:val="20"/>
                <w:szCs w:val="20"/>
              </w:rPr>
              <w:t>. Chłodzenie dedykowane do oferowanego procesora.</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Pamięć RAM</w:t>
            </w:r>
          </w:p>
        </w:tc>
        <w:tc>
          <w:tcPr>
            <w:tcW w:w="5972" w:type="dxa"/>
          </w:tcPr>
          <w:p w:rsidR="00E57E01" w:rsidRPr="00BC2352" w:rsidRDefault="00E57E01" w:rsidP="007D64F5">
            <w:r w:rsidRPr="00BC2352">
              <w:t>Nie mniej niż 2x4GB DDR4 (łącznie 8 GB DDR4), o taktowaniu co najmniej 2400MHz i opóźnieniu CL15, kompatybilna z ww. płytą,</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Płyta główna</w:t>
            </w:r>
          </w:p>
        </w:tc>
        <w:tc>
          <w:tcPr>
            <w:tcW w:w="5972" w:type="dxa"/>
          </w:tcPr>
          <w:p w:rsidR="00E57E01" w:rsidRPr="00BC2352" w:rsidRDefault="00E57E01" w:rsidP="007D64F5">
            <w:r w:rsidRPr="00BC2352">
              <w:t xml:space="preserve">Obsługująca wyżej wymieniony procesor, wyposażona w kartę muzyczną, kartę sieciową, min. 2 wejścia USB 3.0 lub nowsze, , min. 1 x </w:t>
            </w:r>
            <w:proofErr w:type="spellStart"/>
            <w:r w:rsidRPr="00BC2352">
              <w:t>PCI-Express</w:t>
            </w:r>
            <w:proofErr w:type="spellEnd"/>
            <w:r w:rsidRPr="00BC2352">
              <w:t xml:space="preserve"> x16, min. 2 x </w:t>
            </w:r>
            <w:proofErr w:type="spellStart"/>
            <w:r w:rsidRPr="00BC2352">
              <w:t>PCI-Express</w:t>
            </w:r>
            <w:proofErr w:type="spellEnd"/>
            <w:r w:rsidRPr="00BC2352">
              <w:t xml:space="preserve"> x1, 2 gniazda na pamięć RAM DDR4. Nie gorsza </w:t>
            </w:r>
            <w:proofErr w:type="spellStart"/>
            <w:r w:rsidRPr="00BC2352">
              <w:t>Asus</w:t>
            </w:r>
            <w:proofErr w:type="spellEnd"/>
            <w:r w:rsidRPr="00BC2352">
              <w:t xml:space="preserve"> Prime H310M-K</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Karta graficzna</w:t>
            </w:r>
          </w:p>
          <w:p w:rsidR="00E57E01" w:rsidRPr="00BC2352" w:rsidRDefault="00E57E01" w:rsidP="007D64F5"/>
        </w:tc>
        <w:tc>
          <w:tcPr>
            <w:tcW w:w="5972" w:type="dxa"/>
          </w:tcPr>
          <w:p w:rsidR="00E57E01" w:rsidRPr="00BC2352" w:rsidRDefault="00E57E01" w:rsidP="007D64F5">
            <w:r w:rsidRPr="00BC2352">
              <w:t>Zintegrowana</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Chłodzenie procesora</w:t>
            </w:r>
          </w:p>
        </w:tc>
        <w:tc>
          <w:tcPr>
            <w:tcW w:w="5972" w:type="dxa"/>
          </w:tcPr>
          <w:p w:rsidR="00E57E01" w:rsidRPr="00BC2352" w:rsidRDefault="00E57E01" w:rsidP="007D64F5">
            <w:r w:rsidRPr="00BC2352">
              <w:t>Załączone wraz z procesorem</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Dysk SSD</w:t>
            </w:r>
          </w:p>
        </w:tc>
        <w:tc>
          <w:tcPr>
            <w:tcW w:w="5972" w:type="dxa"/>
          </w:tcPr>
          <w:p w:rsidR="00E57E01" w:rsidRPr="00BC2352" w:rsidRDefault="00E57E01" w:rsidP="007D64F5">
            <w:r w:rsidRPr="008A3C7F">
              <w:t xml:space="preserve">Dysk SSD 2,5 cala </w:t>
            </w:r>
            <w:r w:rsidRPr="00BC2352">
              <w:t>o pojemności co najmniej 250 GB, interfejs SATA III, osiągający prędkość zapisu co najmniej 510MB/s i odczytu co najmniej 560MB/s. Nie gorszy niż CRUCIAL MX500 250GB 2,5" (CT250MX500SSD1)</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Zasilacz</w:t>
            </w:r>
          </w:p>
        </w:tc>
        <w:tc>
          <w:tcPr>
            <w:tcW w:w="5972" w:type="dxa"/>
          </w:tcPr>
          <w:p w:rsidR="00E57E01" w:rsidRPr="00BC2352" w:rsidRDefault="00E57E01" w:rsidP="007D64F5">
            <w:r w:rsidRPr="00BC2352">
              <w:t xml:space="preserve">Moc min. 600 W, sprawność co najmniej 80%, Standard 230V EU,  zabezpieczenia: UVP, OVP, SCP, OPP, AFC,  nie gorszy niż </w:t>
            </w:r>
            <w:proofErr w:type="spellStart"/>
            <w:r w:rsidRPr="00BC2352">
              <w:t>Chieftec</w:t>
            </w:r>
            <w:proofErr w:type="spellEnd"/>
            <w:r w:rsidRPr="00BC2352">
              <w:t xml:space="preserve"> GPS-600A8</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Obudowa</w:t>
            </w:r>
          </w:p>
        </w:tc>
        <w:tc>
          <w:tcPr>
            <w:tcW w:w="5972" w:type="dxa"/>
          </w:tcPr>
          <w:p w:rsidR="00E57E01" w:rsidRPr="00BC2352" w:rsidRDefault="00E57E01" w:rsidP="007D64F5">
            <w:r w:rsidRPr="00BC2352">
              <w:t xml:space="preserve">Stojąca typu </w:t>
            </w:r>
            <w:proofErr w:type="spellStart"/>
            <w:r w:rsidRPr="00BC2352">
              <w:t>midi-tower</w:t>
            </w:r>
            <w:proofErr w:type="spellEnd"/>
            <w:r w:rsidRPr="00BC2352">
              <w:t xml:space="preserve">, posiadająca co najmniej 2 gniazda  USB 3.0, wyposażona w co najmniej jeden dodatkowy wentylator, nie gorsza niż </w:t>
            </w:r>
            <w:proofErr w:type="spellStart"/>
            <w:r w:rsidRPr="00BC2352">
              <w:t>SilentiumPC</w:t>
            </w:r>
            <w:proofErr w:type="spellEnd"/>
            <w:r w:rsidRPr="00BC2352">
              <w:t xml:space="preserve"> Brutus M10 </w:t>
            </w:r>
            <w:proofErr w:type="spellStart"/>
            <w:r w:rsidRPr="00BC2352">
              <w:t>Pure</w:t>
            </w:r>
            <w:proofErr w:type="spellEnd"/>
            <w:r w:rsidRPr="00BC2352">
              <w:t xml:space="preserve"> Black</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Mysz</w:t>
            </w:r>
          </w:p>
        </w:tc>
        <w:tc>
          <w:tcPr>
            <w:tcW w:w="5972" w:type="dxa"/>
          </w:tcPr>
          <w:p w:rsidR="00E57E01" w:rsidRPr="00BC2352" w:rsidRDefault="00E57E01" w:rsidP="007D64F5">
            <w:r w:rsidRPr="00BC2352">
              <w:t xml:space="preserve">Optyczna mysz z min. 8 przyciskami i rolką przewijania o rozdzielczości regulowanej osiągającej 3200 DPI z przewodem w oplocie, nie gorsza niż A4 </w:t>
            </w:r>
            <w:proofErr w:type="spellStart"/>
            <w:r w:rsidRPr="00BC2352">
              <w:t>Tech</w:t>
            </w:r>
            <w:proofErr w:type="spellEnd"/>
            <w:r w:rsidRPr="00BC2352">
              <w:t xml:space="preserve"> V7M</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Klawiatura</w:t>
            </w:r>
          </w:p>
        </w:tc>
        <w:tc>
          <w:tcPr>
            <w:tcW w:w="5972" w:type="dxa"/>
          </w:tcPr>
          <w:p w:rsidR="00E57E01" w:rsidRPr="00BC2352" w:rsidRDefault="00E57E01" w:rsidP="007D64F5">
            <w:r w:rsidRPr="00BC2352">
              <w:t xml:space="preserve">Klawiatura multimedialna USB z min. 2 wbudowanymi portami USB, nie gorsza niż A4 </w:t>
            </w:r>
            <w:proofErr w:type="spellStart"/>
            <w:r w:rsidRPr="00BC2352">
              <w:t>Tech</w:t>
            </w:r>
            <w:proofErr w:type="spellEnd"/>
            <w:r w:rsidRPr="00BC2352">
              <w:t xml:space="preserve"> KV-300H</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BC2352" w:rsidRDefault="00E57E01" w:rsidP="007D64F5">
            <w:r w:rsidRPr="00BC2352">
              <w:t>Dodatkowe</w:t>
            </w:r>
          </w:p>
        </w:tc>
        <w:tc>
          <w:tcPr>
            <w:tcW w:w="5972" w:type="dxa"/>
          </w:tcPr>
          <w:p w:rsidR="00E57E01" w:rsidRPr="00BC2352" w:rsidRDefault="00E57E01" w:rsidP="007D64F5">
            <w:r w:rsidRPr="00BC2352">
              <w:t>podkładka do myszy optycznych o wymiarach min 400x400mm</w:t>
            </w:r>
          </w:p>
        </w:tc>
        <w:tc>
          <w:tcPr>
            <w:tcW w:w="2008" w:type="dxa"/>
          </w:tcPr>
          <w:p w:rsidR="00E57E01" w:rsidRPr="00B40010" w:rsidRDefault="00E57E01" w:rsidP="007D64F5">
            <w:pPr>
              <w:rPr>
                <w:b/>
              </w:rPr>
            </w:pPr>
          </w:p>
        </w:tc>
      </w:tr>
      <w:tr w:rsidR="00E57E01" w:rsidRPr="00B40010" w:rsidTr="007D64F5">
        <w:trPr>
          <w:trHeight w:val="315"/>
        </w:trPr>
        <w:tc>
          <w:tcPr>
            <w:tcW w:w="1560" w:type="dxa"/>
          </w:tcPr>
          <w:p w:rsidR="00E57E01" w:rsidRPr="000E25C8" w:rsidRDefault="00E57E01" w:rsidP="007D64F5">
            <w:pPr>
              <w:pStyle w:val="TableContents"/>
              <w:rPr>
                <w:sz w:val="20"/>
                <w:szCs w:val="20"/>
              </w:rPr>
            </w:pPr>
            <w:r>
              <w:rPr>
                <w:sz w:val="20"/>
                <w:szCs w:val="20"/>
              </w:rPr>
              <w:t>Gwarancja</w:t>
            </w:r>
          </w:p>
        </w:tc>
        <w:tc>
          <w:tcPr>
            <w:tcW w:w="5972" w:type="dxa"/>
          </w:tcPr>
          <w:p w:rsidR="00E57E01" w:rsidRPr="000E25C8" w:rsidRDefault="00E57E01" w:rsidP="007D64F5">
            <w:pPr>
              <w:pStyle w:val="TableContents"/>
              <w:rPr>
                <w:sz w:val="20"/>
                <w:szCs w:val="20"/>
              </w:rPr>
            </w:pPr>
            <w:r>
              <w:rPr>
                <w:rFonts w:cs="Calibri"/>
                <w:sz w:val="20"/>
                <w:szCs w:val="20"/>
              </w:rPr>
              <w:t>Gwarancja pisemna nie krótsza niż 24 miesiące. Komputer niezaplombowany.</w:t>
            </w:r>
          </w:p>
        </w:tc>
        <w:tc>
          <w:tcPr>
            <w:tcW w:w="2008" w:type="dxa"/>
          </w:tcPr>
          <w:p w:rsidR="00E57E01" w:rsidRPr="00B40010" w:rsidRDefault="00E57E01" w:rsidP="007D64F5">
            <w:pPr>
              <w:rPr>
                <w:b/>
              </w:rPr>
            </w:pPr>
          </w:p>
        </w:tc>
      </w:tr>
    </w:tbl>
    <w:p w:rsidR="00E57E01" w:rsidRDefault="00E57E01" w:rsidP="00E57E01">
      <w:pPr>
        <w:rPr>
          <w:color w:val="000000"/>
        </w:rPr>
      </w:pPr>
    </w:p>
    <w:p w:rsidR="00E57E01" w:rsidRPr="00790FE9" w:rsidRDefault="00E57E01" w:rsidP="0029520B">
      <w:pPr>
        <w:rPr>
          <w:color w:val="000000"/>
        </w:rPr>
      </w:pPr>
    </w:p>
    <w:p w:rsidR="00383934" w:rsidRPr="00790FE9" w:rsidRDefault="00383934" w:rsidP="0029520B">
      <w:pPr>
        <w:rPr>
          <w:color w:val="000000"/>
        </w:rPr>
      </w:pPr>
    </w:p>
    <w:p w:rsidR="00383934" w:rsidRPr="00790FE9" w:rsidRDefault="00383934" w:rsidP="0029520B">
      <w:pPr>
        <w:rPr>
          <w:color w:val="000000"/>
        </w:rPr>
      </w:pPr>
    </w:p>
    <w:p w:rsidR="007D64F5" w:rsidRDefault="007D64F5" w:rsidP="00117D05">
      <w:pPr>
        <w:spacing w:line="360" w:lineRule="auto"/>
        <w:rPr>
          <w:b/>
          <w:color w:val="000000"/>
        </w:rPr>
      </w:pPr>
    </w:p>
    <w:p w:rsidR="007D64F5" w:rsidRPr="00BD53D8" w:rsidRDefault="007D64F5" w:rsidP="007D64F5">
      <w:pPr>
        <w:pStyle w:val="Tekstpodstawowy"/>
        <w:rPr>
          <w:b/>
          <w:bCs/>
          <w:color w:val="000000"/>
        </w:rPr>
      </w:pPr>
      <w:r>
        <w:rPr>
          <w:b/>
          <w:bCs/>
          <w:color w:val="000000"/>
        </w:rPr>
        <w:t>1.6</w:t>
      </w:r>
      <w:r w:rsidRPr="00BD53D8">
        <w:rPr>
          <w:b/>
          <w:bCs/>
          <w:color w:val="000000"/>
        </w:rPr>
        <w:t xml:space="preserve">.  </w:t>
      </w:r>
      <w:r>
        <w:rPr>
          <w:b/>
        </w:rPr>
        <w:t>Stacja robocza  - 1sztuka</w:t>
      </w:r>
    </w:p>
    <w:p w:rsidR="007D64F5" w:rsidRDefault="007D64F5" w:rsidP="007D64F5">
      <w:pPr>
        <w:rPr>
          <w:b/>
          <w:bCs/>
          <w:color w:val="000000"/>
          <w:sz w:val="20"/>
          <w:szCs w:val="20"/>
        </w:rPr>
      </w:pPr>
      <w:r>
        <w:rPr>
          <w:b/>
          <w:bCs/>
          <w:color w:val="000000"/>
          <w:sz w:val="20"/>
          <w:szCs w:val="20"/>
        </w:rPr>
        <w:t>Oferowany t</w:t>
      </w:r>
      <w:r w:rsidRPr="005B6954">
        <w:rPr>
          <w:b/>
          <w:bCs/>
          <w:color w:val="000000"/>
          <w:sz w:val="20"/>
          <w:szCs w:val="20"/>
        </w:rPr>
        <w:t>yp / model: ……………..</w:t>
      </w:r>
    </w:p>
    <w:p w:rsidR="007D64F5" w:rsidRPr="005B6954" w:rsidRDefault="007D64F5" w:rsidP="007D64F5">
      <w:pPr>
        <w:rPr>
          <w:b/>
          <w:bCs/>
          <w:color w:val="000000"/>
          <w:sz w:val="20"/>
          <w:szCs w:val="20"/>
        </w:rPr>
      </w:pPr>
      <w:r w:rsidRPr="005B6954">
        <w:rPr>
          <w:b/>
          <w:bCs/>
          <w:color w:val="000000"/>
          <w:sz w:val="20"/>
          <w:szCs w:val="20"/>
        </w:rPr>
        <w:t>Producent: ………………</w:t>
      </w:r>
    </w:p>
    <w:p w:rsidR="007D64F5" w:rsidRPr="00790FE9" w:rsidRDefault="007D64F5" w:rsidP="007D64F5">
      <w:pPr>
        <w:rPr>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9"/>
        <w:gridCol w:w="1915"/>
      </w:tblGrid>
      <w:tr w:rsidR="007D64F5" w:rsidRPr="00B40010" w:rsidTr="0086290F">
        <w:trPr>
          <w:trHeight w:val="315"/>
        </w:trPr>
        <w:tc>
          <w:tcPr>
            <w:tcW w:w="1896" w:type="dxa"/>
          </w:tcPr>
          <w:p w:rsidR="007D64F5" w:rsidRPr="00B40010" w:rsidRDefault="007D64F5" w:rsidP="007D64F5">
            <w:pPr>
              <w:rPr>
                <w:b/>
              </w:rPr>
            </w:pPr>
            <w:r w:rsidRPr="00B40010">
              <w:rPr>
                <w:b/>
                <w:sz w:val="22"/>
                <w:szCs w:val="22"/>
              </w:rPr>
              <w:t>Parametr</w:t>
            </w:r>
          </w:p>
        </w:tc>
        <w:tc>
          <w:tcPr>
            <w:tcW w:w="5729" w:type="dxa"/>
          </w:tcPr>
          <w:p w:rsidR="007D64F5" w:rsidRPr="00B40010" w:rsidRDefault="007D64F5" w:rsidP="007D64F5">
            <w:pPr>
              <w:rPr>
                <w:b/>
              </w:rPr>
            </w:pPr>
            <w:r w:rsidRPr="00B40010">
              <w:rPr>
                <w:b/>
                <w:sz w:val="22"/>
                <w:szCs w:val="22"/>
              </w:rPr>
              <w:t>Żądany przez zamawiającego</w:t>
            </w:r>
          </w:p>
        </w:tc>
        <w:tc>
          <w:tcPr>
            <w:tcW w:w="1915" w:type="dxa"/>
          </w:tcPr>
          <w:p w:rsidR="007D64F5" w:rsidRPr="00B40010" w:rsidRDefault="007D64F5" w:rsidP="007D64F5">
            <w:pPr>
              <w:rPr>
                <w:b/>
              </w:rPr>
            </w:pPr>
            <w:r w:rsidRPr="00B40010">
              <w:rPr>
                <w:b/>
                <w:sz w:val="22"/>
                <w:szCs w:val="22"/>
              </w:rPr>
              <w:t xml:space="preserve"> Oferowany</w:t>
            </w: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Procesor wraz z chłodzeniem</w:t>
            </w:r>
          </w:p>
        </w:tc>
        <w:tc>
          <w:tcPr>
            <w:tcW w:w="5729" w:type="dxa"/>
          </w:tcPr>
          <w:p w:rsidR="0086290F" w:rsidRPr="00B65F0D" w:rsidRDefault="0086290F" w:rsidP="005F4920">
            <w:pPr>
              <w:spacing w:before="100" w:beforeAutospacing="1" w:after="119"/>
            </w:pPr>
            <w:r w:rsidRPr="00B65F0D">
              <w:t xml:space="preserve">Sześciowątkowy, sześciordzeniowy, o taktowaniu bazowym nie mniejszym niż 2,80GHz,  osiągający przynajmniej 11500 pkt. w teście CPU </w:t>
            </w:r>
            <w:proofErr w:type="spellStart"/>
            <w:r w:rsidRPr="00B65F0D">
              <w:t>Benchmark</w:t>
            </w:r>
            <w:proofErr w:type="spellEnd"/>
            <w:r w:rsidRPr="00B65F0D">
              <w:t xml:space="preserve"> Net (http://www.cpubenchmark.net/) wg Firmy </w:t>
            </w:r>
            <w:proofErr w:type="spellStart"/>
            <w:r w:rsidRPr="00B65F0D">
              <w:t>PassMark</w:t>
            </w:r>
            <w:proofErr w:type="spellEnd"/>
            <w:r w:rsidRPr="00B65F0D">
              <w:t xml:space="preserve"> Software (</w:t>
            </w:r>
            <w:hyperlink r:id="rId23" w:history="1">
              <w:r w:rsidRPr="00B65F0D">
                <w:rPr>
                  <w:rStyle w:val="Hipercze"/>
                </w:rPr>
                <w:t>http://www.passmark.com</w:t>
              </w:r>
            </w:hyperlink>
            <w:r w:rsidRPr="00B65F0D">
              <w:t xml:space="preserve">), nie gorszy niż Intel </w:t>
            </w:r>
            <w:proofErr w:type="spellStart"/>
            <w:r w:rsidRPr="00B65F0D">
              <w:t>Core</w:t>
            </w:r>
            <w:proofErr w:type="spellEnd"/>
            <w:r w:rsidRPr="00B65F0D">
              <w:t xml:space="preserve"> i5-8400. Procesor powinien być wyposażony w dedykowany układ chłodzenia.</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Płyta Główna</w:t>
            </w:r>
          </w:p>
        </w:tc>
        <w:tc>
          <w:tcPr>
            <w:tcW w:w="5729" w:type="dxa"/>
          </w:tcPr>
          <w:p w:rsidR="0086290F" w:rsidRPr="00B65F0D" w:rsidRDefault="0086290F" w:rsidP="005F4920">
            <w:pPr>
              <w:spacing w:before="100" w:beforeAutospacing="1" w:after="119"/>
            </w:pPr>
            <w:r w:rsidRPr="00B65F0D">
              <w:t xml:space="preserve">Kompatybilna z zamawianym procesorem ( nie gorszym niż Intel </w:t>
            </w:r>
            <w:proofErr w:type="spellStart"/>
            <w:r w:rsidRPr="00B65F0D">
              <w:t>Core</w:t>
            </w:r>
            <w:proofErr w:type="spellEnd"/>
            <w:r w:rsidRPr="00B65F0D">
              <w:t xml:space="preserve"> i5-8400), wyposażona w kartę sieciową 1Gb/s, co najmniej jedno złącze </w:t>
            </w:r>
            <w:proofErr w:type="spellStart"/>
            <w:r w:rsidRPr="00B65F0D">
              <w:t>PCIe</w:t>
            </w:r>
            <w:proofErr w:type="spellEnd"/>
            <w:r w:rsidRPr="00B65F0D">
              <w:t xml:space="preserve"> x16 oraz jedno złącze </w:t>
            </w:r>
            <w:proofErr w:type="spellStart"/>
            <w:r w:rsidRPr="00B65F0D">
              <w:t>PCIe</w:t>
            </w:r>
            <w:proofErr w:type="spellEnd"/>
            <w:r w:rsidRPr="00B65F0D">
              <w:t xml:space="preserve"> x1, jedno złącze M.2 obsługujące dyski SSD M.2, jedno wyjście HDMI, jedno wyjście VGA, minimum 4 porty USB 2.0</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Karta graficzna</w:t>
            </w:r>
          </w:p>
        </w:tc>
        <w:tc>
          <w:tcPr>
            <w:tcW w:w="5729" w:type="dxa"/>
          </w:tcPr>
          <w:p w:rsidR="0086290F" w:rsidRPr="00B65F0D" w:rsidRDefault="0086290F" w:rsidP="005F4920">
            <w:pPr>
              <w:spacing w:before="100" w:beforeAutospacing="1" w:after="119"/>
            </w:pPr>
            <w:r w:rsidRPr="00B65F0D">
              <w:t xml:space="preserve">Zintegrowana, osiągająca minimum 1100pkt. w teście </w:t>
            </w:r>
            <w:proofErr w:type="spellStart"/>
            <w:r w:rsidRPr="00B65F0D">
              <w:t>VideoCardBenchmark</w:t>
            </w:r>
            <w:proofErr w:type="spellEnd"/>
            <w:r w:rsidRPr="00B65F0D">
              <w:t xml:space="preserve"> (https://www.videocardbenchmark.net), nie gorsza niż Intel UHD630.</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Pamięć RAM</w:t>
            </w:r>
          </w:p>
        </w:tc>
        <w:tc>
          <w:tcPr>
            <w:tcW w:w="5729" w:type="dxa"/>
          </w:tcPr>
          <w:p w:rsidR="0086290F" w:rsidRPr="00B65F0D" w:rsidRDefault="0086290F" w:rsidP="005F4920">
            <w:pPr>
              <w:spacing w:before="100" w:beforeAutospacing="1" w:after="119"/>
            </w:pPr>
            <w:r w:rsidRPr="00B65F0D">
              <w:t>Nie mniej niż 8 GB DDR4 2666MHz</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Dysk SSD</w:t>
            </w:r>
          </w:p>
        </w:tc>
        <w:tc>
          <w:tcPr>
            <w:tcW w:w="5729" w:type="dxa"/>
          </w:tcPr>
          <w:p w:rsidR="0086290F" w:rsidRPr="00B65F0D" w:rsidRDefault="0086290F" w:rsidP="005F4920">
            <w:pPr>
              <w:spacing w:before="100" w:beforeAutospacing="1" w:after="119"/>
            </w:pPr>
            <w:r w:rsidRPr="00B65F0D">
              <w:t>Dysk SSD M.2, o pojemności co najmniej 256 GB, interfejs SATA III</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Dysk HDD</w:t>
            </w:r>
          </w:p>
        </w:tc>
        <w:tc>
          <w:tcPr>
            <w:tcW w:w="5729" w:type="dxa"/>
          </w:tcPr>
          <w:p w:rsidR="0086290F" w:rsidRPr="00B65F0D" w:rsidRDefault="0086290F" w:rsidP="005F4920">
            <w:pPr>
              <w:spacing w:before="100" w:beforeAutospacing="1" w:after="119"/>
            </w:pPr>
            <w:r w:rsidRPr="00B65F0D">
              <w:t xml:space="preserve">Dysk HDD o pojemności nie mniejszej niż 1000GB,  prędkość obrotowa 5400 </w:t>
            </w:r>
            <w:proofErr w:type="spellStart"/>
            <w:r w:rsidRPr="00B65F0D">
              <w:t>obr</w:t>
            </w:r>
            <w:proofErr w:type="spellEnd"/>
            <w:r w:rsidRPr="00B65F0D">
              <w:t>./min, interfejs SATA III</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Obudowa</w:t>
            </w:r>
          </w:p>
        </w:tc>
        <w:tc>
          <w:tcPr>
            <w:tcW w:w="5729" w:type="dxa"/>
          </w:tcPr>
          <w:p w:rsidR="0086290F" w:rsidRPr="00B65F0D" w:rsidRDefault="0086290F" w:rsidP="005F4920">
            <w:pPr>
              <w:spacing w:before="100" w:beforeAutospacing="1" w:after="119"/>
            </w:pPr>
            <w:r w:rsidRPr="00B65F0D">
              <w:t xml:space="preserve">Obudowa typu SFF – </w:t>
            </w:r>
            <w:proofErr w:type="spellStart"/>
            <w:r w:rsidRPr="00B65F0D">
              <w:t>Small</w:t>
            </w:r>
            <w:proofErr w:type="spellEnd"/>
            <w:r w:rsidRPr="00B65F0D">
              <w:t xml:space="preserve"> Form </w:t>
            </w:r>
            <w:proofErr w:type="spellStart"/>
            <w:r w:rsidRPr="00B65F0D">
              <w:t>Factor</w:t>
            </w:r>
            <w:proofErr w:type="spellEnd"/>
            <w:r w:rsidRPr="00B65F0D">
              <w:t xml:space="preserve"> lub porównywalna, o wymiarach nie większych niż : 32cm x 12cm x 32cm  ( wysokość x szerokość x głębokość) – (wymiary są warunkiem koniecznym – komputer przeznaczony do stanowiska laboratoryjnego o ograniczonym miejscu na jednostkę centralną), wraz z dedykowanym zasilaczem.</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Oprogramowanie</w:t>
            </w:r>
          </w:p>
        </w:tc>
        <w:tc>
          <w:tcPr>
            <w:tcW w:w="5729" w:type="dxa"/>
          </w:tcPr>
          <w:p w:rsidR="0086290F" w:rsidRPr="00B65F0D" w:rsidRDefault="0086290F" w:rsidP="005F4920">
            <w:pPr>
              <w:spacing w:before="100" w:beforeAutospacing="1" w:after="119"/>
            </w:pPr>
            <w:r w:rsidRPr="00B65F0D">
              <w:t>Windows 10 Pro 64 Bit PL</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Dodatkowe</w:t>
            </w:r>
          </w:p>
        </w:tc>
        <w:tc>
          <w:tcPr>
            <w:tcW w:w="5729" w:type="dxa"/>
          </w:tcPr>
          <w:p w:rsidR="0086290F" w:rsidRPr="00B65F0D" w:rsidRDefault="0086290F" w:rsidP="005F4920">
            <w:pPr>
              <w:spacing w:before="100" w:beforeAutospacing="1" w:after="119"/>
            </w:pPr>
            <w:r w:rsidRPr="00B65F0D">
              <w:t xml:space="preserve">Czytnik kart pamięci SD, </w:t>
            </w:r>
            <w:proofErr w:type="spellStart"/>
            <w:r w:rsidRPr="00B65F0D">
              <w:t>Bluetooth</w:t>
            </w:r>
            <w:proofErr w:type="spellEnd"/>
            <w:r w:rsidRPr="00B65F0D">
              <w:t xml:space="preserve"> 4.0, napęd optyczny </w:t>
            </w:r>
            <w:proofErr w:type="spellStart"/>
            <w:r w:rsidRPr="00B65F0D">
              <w:t>DVD+-RW</w:t>
            </w:r>
            <w:proofErr w:type="spellEnd"/>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B65F0D" w:rsidRDefault="0086290F" w:rsidP="005F4920">
            <w:pPr>
              <w:spacing w:before="100" w:beforeAutospacing="1" w:after="119"/>
            </w:pPr>
            <w:r w:rsidRPr="00B65F0D">
              <w:t>Gwarancja</w:t>
            </w:r>
          </w:p>
        </w:tc>
        <w:tc>
          <w:tcPr>
            <w:tcW w:w="5729" w:type="dxa"/>
          </w:tcPr>
          <w:p w:rsidR="0086290F" w:rsidRPr="00B65F0D" w:rsidRDefault="0086290F" w:rsidP="005F4920">
            <w:pPr>
              <w:spacing w:before="100" w:beforeAutospacing="1" w:after="119"/>
            </w:pPr>
            <w:r w:rsidRPr="00B65F0D">
              <w:rPr>
                <w:rFonts w:ascii="Liberation Serif" w:hAnsi="Liberation Serif" w:cs="Liberation Serif"/>
                <w:color w:val="000000"/>
              </w:rPr>
              <w:t xml:space="preserve">Pisemna gwarancja 36 miesięcy w systemie NBD – </w:t>
            </w:r>
            <w:proofErr w:type="spellStart"/>
            <w:r w:rsidRPr="00B65F0D">
              <w:rPr>
                <w:rFonts w:ascii="Liberation Serif" w:hAnsi="Liberation Serif" w:cs="Liberation Serif"/>
                <w:color w:val="000000"/>
              </w:rPr>
              <w:t>Next</w:t>
            </w:r>
            <w:proofErr w:type="spellEnd"/>
            <w:r w:rsidRPr="00B65F0D">
              <w:rPr>
                <w:rFonts w:ascii="Liberation Serif" w:hAnsi="Liberation Serif" w:cs="Liberation Serif"/>
                <w:color w:val="000000"/>
              </w:rPr>
              <w:t xml:space="preserve"> Bussines Day</w:t>
            </w:r>
          </w:p>
        </w:tc>
        <w:tc>
          <w:tcPr>
            <w:tcW w:w="1915" w:type="dxa"/>
          </w:tcPr>
          <w:p w:rsidR="0086290F" w:rsidRPr="00B40010" w:rsidRDefault="0086290F" w:rsidP="007D64F5">
            <w:pPr>
              <w:rPr>
                <w:b/>
              </w:rPr>
            </w:pPr>
          </w:p>
        </w:tc>
      </w:tr>
      <w:tr w:rsidR="0086290F" w:rsidRPr="00B40010" w:rsidTr="0086290F">
        <w:trPr>
          <w:trHeight w:val="315"/>
        </w:trPr>
        <w:tc>
          <w:tcPr>
            <w:tcW w:w="1896" w:type="dxa"/>
          </w:tcPr>
          <w:p w:rsidR="0086290F" w:rsidRPr="00096171" w:rsidRDefault="0086290F" w:rsidP="005F4920">
            <w:pPr>
              <w:rPr>
                <w:i/>
                <w:sz w:val="18"/>
                <w:szCs w:val="18"/>
              </w:rPr>
            </w:pPr>
          </w:p>
        </w:tc>
        <w:tc>
          <w:tcPr>
            <w:tcW w:w="5729" w:type="dxa"/>
          </w:tcPr>
          <w:p w:rsidR="0086290F" w:rsidRPr="00BC2352" w:rsidRDefault="0086290F" w:rsidP="007D64F5">
            <w:r w:rsidRPr="00096171">
              <w:rPr>
                <w:i/>
                <w:sz w:val="18"/>
                <w:szCs w:val="18"/>
              </w:rPr>
              <w:t xml:space="preserve">Powyższe parametry </w:t>
            </w:r>
            <w:proofErr w:type="spellStart"/>
            <w:r w:rsidRPr="00096171">
              <w:rPr>
                <w:i/>
                <w:sz w:val="18"/>
                <w:szCs w:val="18"/>
              </w:rPr>
              <w:t>wg</w:t>
            </w:r>
            <w:proofErr w:type="spellEnd"/>
            <w:r w:rsidRPr="00096171">
              <w:rPr>
                <w:i/>
                <w:sz w:val="18"/>
                <w:szCs w:val="18"/>
              </w:rPr>
              <w:t xml:space="preserve">. wiedzy zamawiającego spełnia: Dell </w:t>
            </w:r>
            <w:proofErr w:type="spellStart"/>
            <w:r w:rsidRPr="00096171">
              <w:rPr>
                <w:i/>
                <w:sz w:val="18"/>
                <w:szCs w:val="18"/>
              </w:rPr>
              <w:t>Vostro</w:t>
            </w:r>
            <w:proofErr w:type="spellEnd"/>
            <w:r w:rsidRPr="00096171">
              <w:rPr>
                <w:i/>
                <w:sz w:val="18"/>
                <w:szCs w:val="18"/>
              </w:rPr>
              <w:t xml:space="preserve"> 3470 SFF (A5357490)</w:t>
            </w:r>
          </w:p>
        </w:tc>
        <w:tc>
          <w:tcPr>
            <w:tcW w:w="1915" w:type="dxa"/>
          </w:tcPr>
          <w:p w:rsidR="0086290F" w:rsidRPr="00B40010" w:rsidRDefault="0086290F" w:rsidP="007D64F5">
            <w:pPr>
              <w:rPr>
                <w:b/>
              </w:rPr>
            </w:pPr>
          </w:p>
        </w:tc>
      </w:tr>
    </w:tbl>
    <w:p w:rsidR="007D64F5" w:rsidRDefault="007D64F5" w:rsidP="00117D05">
      <w:pPr>
        <w:spacing w:line="360" w:lineRule="auto"/>
        <w:rPr>
          <w:b/>
          <w:color w:val="000000"/>
        </w:rPr>
      </w:pPr>
    </w:p>
    <w:p w:rsidR="0086290F" w:rsidRDefault="0086290F" w:rsidP="00117D05">
      <w:pPr>
        <w:spacing w:line="360" w:lineRule="auto"/>
        <w:rPr>
          <w:b/>
          <w:color w:val="000000"/>
        </w:rPr>
      </w:pPr>
    </w:p>
    <w:p w:rsidR="007D64F5" w:rsidRDefault="007D64F5" w:rsidP="00117D05">
      <w:pPr>
        <w:spacing w:line="360" w:lineRule="auto"/>
        <w:rPr>
          <w:b/>
          <w:color w:val="000000"/>
        </w:rPr>
      </w:pPr>
    </w:p>
    <w:p w:rsidR="007D64F5" w:rsidRDefault="007D64F5" w:rsidP="00117D05">
      <w:pPr>
        <w:spacing w:line="360" w:lineRule="auto"/>
        <w:rPr>
          <w:b/>
          <w:color w:val="000000"/>
        </w:rPr>
      </w:pPr>
    </w:p>
    <w:p w:rsidR="0086290F" w:rsidRPr="00BD53D8" w:rsidRDefault="0086290F" w:rsidP="0086290F">
      <w:pPr>
        <w:pStyle w:val="Tekstpodstawowy"/>
        <w:rPr>
          <w:b/>
          <w:bCs/>
          <w:color w:val="000000"/>
        </w:rPr>
      </w:pPr>
      <w:r>
        <w:rPr>
          <w:b/>
          <w:bCs/>
          <w:color w:val="000000"/>
        </w:rPr>
        <w:lastRenderedPageBreak/>
        <w:t>1.7</w:t>
      </w:r>
      <w:r w:rsidRPr="00BD53D8">
        <w:rPr>
          <w:b/>
          <w:bCs/>
          <w:color w:val="000000"/>
        </w:rPr>
        <w:t xml:space="preserve">.  </w:t>
      </w:r>
      <w:r>
        <w:rPr>
          <w:b/>
        </w:rPr>
        <w:t>Stacja robocza  - 2 sztuki</w:t>
      </w:r>
    </w:p>
    <w:p w:rsidR="0086290F" w:rsidRDefault="0086290F" w:rsidP="0086290F">
      <w:pPr>
        <w:rPr>
          <w:b/>
          <w:bCs/>
          <w:color w:val="000000"/>
          <w:sz w:val="20"/>
          <w:szCs w:val="20"/>
        </w:rPr>
      </w:pPr>
      <w:r>
        <w:rPr>
          <w:b/>
          <w:bCs/>
          <w:color w:val="000000"/>
          <w:sz w:val="20"/>
          <w:szCs w:val="20"/>
        </w:rPr>
        <w:t>Oferowany t</w:t>
      </w:r>
      <w:r w:rsidRPr="005B6954">
        <w:rPr>
          <w:b/>
          <w:bCs/>
          <w:color w:val="000000"/>
          <w:sz w:val="20"/>
          <w:szCs w:val="20"/>
        </w:rPr>
        <w:t>yp / model: ……………..</w:t>
      </w:r>
    </w:p>
    <w:p w:rsidR="0086290F" w:rsidRPr="005B6954" w:rsidRDefault="0086290F" w:rsidP="0086290F">
      <w:pPr>
        <w:rPr>
          <w:b/>
          <w:bCs/>
          <w:color w:val="000000"/>
          <w:sz w:val="20"/>
          <w:szCs w:val="20"/>
        </w:rPr>
      </w:pPr>
      <w:r w:rsidRPr="005B6954">
        <w:rPr>
          <w:b/>
          <w:bCs/>
          <w:color w:val="000000"/>
          <w:sz w:val="20"/>
          <w:szCs w:val="20"/>
        </w:rPr>
        <w:t>Producent: ………………</w:t>
      </w:r>
    </w:p>
    <w:p w:rsidR="0086290F" w:rsidRPr="00790FE9" w:rsidRDefault="0086290F" w:rsidP="0086290F">
      <w:pPr>
        <w:rPr>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9"/>
        <w:gridCol w:w="1915"/>
      </w:tblGrid>
      <w:tr w:rsidR="0086290F" w:rsidRPr="00B40010" w:rsidTr="005F4920">
        <w:trPr>
          <w:trHeight w:val="315"/>
        </w:trPr>
        <w:tc>
          <w:tcPr>
            <w:tcW w:w="1896" w:type="dxa"/>
          </w:tcPr>
          <w:p w:rsidR="0086290F" w:rsidRPr="00B40010" w:rsidRDefault="0086290F" w:rsidP="005F4920">
            <w:pPr>
              <w:rPr>
                <w:b/>
              </w:rPr>
            </w:pPr>
            <w:r w:rsidRPr="00B40010">
              <w:rPr>
                <w:b/>
                <w:sz w:val="22"/>
                <w:szCs w:val="22"/>
              </w:rPr>
              <w:t>Parametr</w:t>
            </w:r>
          </w:p>
        </w:tc>
        <w:tc>
          <w:tcPr>
            <w:tcW w:w="5729" w:type="dxa"/>
          </w:tcPr>
          <w:p w:rsidR="0086290F" w:rsidRPr="00B40010" w:rsidRDefault="0086290F" w:rsidP="005F4920">
            <w:pPr>
              <w:rPr>
                <w:b/>
              </w:rPr>
            </w:pPr>
            <w:r w:rsidRPr="00B40010">
              <w:rPr>
                <w:b/>
                <w:sz w:val="22"/>
                <w:szCs w:val="22"/>
              </w:rPr>
              <w:t>Żądany przez zamawiającego</w:t>
            </w:r>
          </w:p>
        </w:tc>
        <w:tc>
          <w:tcPr>
            <w:tcW w:w="1915" w:type="dxa"/>
          </w:tcPr>
          <w:p w:rsidR="0086290F" w:rsidRPr="00B40010" w:rsidRDefault="0086290F" w:rsidP="005F4920">
            <w:pPr>
              <w:rPr>
                <w:b/>
              </w:rPr>
            </w:pPr>
            <w:r w:rsidRPr="00B40010">
              <w:rPr>
                <w:b/>
                <w:sz w:val="22"/>
                <w:szCs w:val="22"/>
              </w:rPr>
              <w:t xml:space="preserve"> Oferowany</w:t>
            </w:r>
          </w:p>
        </w:tc>
      </w:tr>
      <w:tr w:rsidR="0086290F" w:rsidRPr="00B40010" w:rsidTr="005F4920">
        <w:trPr>
          <w:trHeight w:val="315"/>
        </w:trPr>
        <w:tc>
          <w:tcPr>
            <w:tcW w:w="1896" w:type="dxa"/>
            <w:vAlign w:val="center"/>
          </w:tcPr>
          <w:p w:rsidR="0086290F" w:rsidRPr="005D2D32" w:rsidRDefault="0086290F" w:rsidP="005F4920">
            <w:pPr>
              <w:pStyle w:val="Standard"/>
              <w:rPr>
                <w:rFonts w:ascii="Vemana2000" w:hAnsi="Vemana2000"/>
                <w:sz w:val="20"/>
              </w:rPr>
            </w:pPr>
            <w:r w:rsidRPr="005D2D32">
              <w:rPr>
                <w:rFonts w:ascii="Vemana2000" w:hAnsi="Vemana2000"/>
                <w:sz w:val="20"/>
              </w:rPr>
              <w:t>Procesor</w:t>
            </w:r>
          </w:p>
        </w:tc>
        <w:tc>
          <w:tcPr>
            <w:tcW w:w="5729" w:type="dxa"/>
          </w:tcPr>
          <w:p w:rsidR="0086290F" w:rsidRPr="005D2D32" w:rsidRDefault="0086290F" w:rsidP="005F4920">
            <w:pPr>
              <w:pStyle w:val="Standard"/>
              <w:spacing w:line="274" w:lineRule="exact"/>
              <w:ind w:left="120"/>
              <w:rPr>
                <w:sz w:val="20"/>
              </w:rPr>
            </w:pPr>
            <w:r w:rsidRPr="005D2D32">
              <w:rPr>
                <w:sz w:val="20"/>
              </w:rPr>
              <w:t xml:space="preserve">Przynajmniej sześciordzeniowy, dwunastowątkowy osiągający w teście wydajności </w:t>
            </w:r>
            <w:r w:rsidRPr="005D2D32">
              <w:rPr>
                <w:sz w:val="20"/>
                <w:lang w:eastAsia="en-US"/>
              </w:rPr>
              <w:t xml:space="preserve">CPU </w:t>
            </w:r>
            <w:proofErr w:type="spellStart"/>
            <w:r w:rsidRPr="005D2D32">
              <w:rPr>
                <w:sz w:val="20"/>
                <w:lang w:eastAsia="en-US"/>
              </w:rPr>
              <w:t>Benchmark</w:t>
            </w:r>
            <w:proofErr w:type="spellEnd"/>
            <w:r w:rsidRPr="005D2D32">
              <w:rPr>
                <w:sz w:val="20"/>
                <w:lang w:eastAsia="en-US"/>
              </w:rPr>
              <w:t xml:space="preserve"> </w:t>
            </w:r>
            <w:r w:rsidRPr="005D2D32">
              <w:rPr>
                <w:sz w:val="20"/>
              </w:rPr>
              <w:t xml:space="preserve">wynik minimum 14000 punktów w teście wielordzeniowym i 2100 punktów w teście jednowątkowym wg </w:t>
            </w:r>
            <w:proofErr w:type="spellStart"/>
            <w:r w:rsidRPr="005D2D32">
              <w:rPr>
                <w:sz w:val="20"/>
              </w:rPr>
              <w:t>PassMark</w:t>
            </w:r>
            <w:proofErr w:type="spellEnd"/>
            <w:r w:rsidRPr="005D2D32">
              <w:rPr>
                <w:sz w:val="20"/>
              </w:rPr>
              <w:t xml:space="preserve"> Software </w:t>
            </w:r>
            <w:r w:rsidRPr="005D2D32">
              <w:rPr>
                <w:sz w:val="20"/>
                <w:lang w:eastAsia="en-US"/>
              </w:rPr>
              <w:t>(</w:t>
            </w:r>
            <w:hyperlink r:id="rId24" w:history="1">
              <w:r w:rsidRPr="005D2D32">
                <w:rPr>
                  <w:sz w:val="20"/>
                  <w:lang w:eastAsia="en-US"/>
                </w:rPr>
                <w:t>http://www.passmark.com</w:t>
              </w:r>
            </w:hyperlink>
            <w:r w:rsidRPr="005D2D32">
              <w:rPr>
                <w:sz w:val="20"/>
                <w:lang w:eastAsia="en-US"/>
              </w:rPr>
              <w:t>)</w:t>
            </w:r>
            <w:r w:rsidRPr="005D2D32">
              <w:rPr>
                <w:sz w:val="20"/>
              </w:rPr>
              <w:t>, chłodzony wentylatorem o podłączeniu 4 pin PWM, o poziomie hałasu 10dB(A)-24dB(A), A</w:t>
            </w:r>
            <w:r>
              <w:rPr>
                <w:sz w:val="20"/>
              </w:rPr>
              <w:t xml:space="preserve">M4, nie gorszy niż: AMD </w:t>
            </w:r>
            <w:proofErr w:type="spellStart"/>
            <w:r>
              <w:rPr>
                <w:sz w:val="20"/>
              </w:rPr>
              <w:t>Ryzen</w:t>
            </w:r>
            <w:proofErr w:type="spellEnd"/>
            <w:r>
              <w:rPr>
                <w:sz w:val="20"/>
              </w:rPr>
              <w:t xml:space="preserve"> 27</w:t>
            </w:r>
            <w:r w:rsidRPr="005D2D32">
              <w:rPr>
                <w:sz w:val="20"/>
              </w:rPr>
              <w:t>00X.</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t>Płyta główna</w:t>
            </w:r>
          </w:p>
        </w:tc>
        <w:tc>
          <w:tcPr>
            <w:tcW w:w="5729" w:type="dxa"/>
          </w:tcPr>
          <w:p w:rsidR="0086290F" w:rsidRPr="005D2D32" w:rsidRDefault="0086290F" w:rsidP="005F4920">
            <w:pPr>
              <w:pStyle w:val="Standard"/>
              <w:spacing w:line="274" w:lineRule="exact"/>
              <w:ind w:left="120"/>
              <w:rPr>
                <w:sz w:val="20"/>
              </w:rPr>
            </w:pPr>
            <w:r w:rsidRPr="005D2D32">
              <w:rPr>
                <w:sz w:val="20"/>
              </w:rPr>
              <w:t xml:space="preserve">Kompatybilna z wyżej wymienionym procesorem, obsługująca częstotliwość pracy pamięci do co najmniej 3000MHz, posiadająca 4 gniazda pamięci DDR4, nie mniej niż trzy gniazda </w:t>
            </w:r>
            <w:r w:rsidRPr="005D2D32">
              <w:rPr>
                <w:sz w:val="20"/>
                <w:lang w:val="fr-FR" w:eastAsia="fr-FR"/>
              </w:rPr>
              <w:t xml:space="preserve">PCI-Express </w:t>
            </w:r>
            <w:r w:rsidRPr="005D2D32">
              <w:rPr>
                <w:sz w:val="20"/>
              </w:rPr>
              <w:t xml:space="preserve">x1, nie mniej niż dwa gniazda </w:t>
            </w:r>
            <w:r w:rsidRPr="005D2D32">
              <w:rPr>
                <w:sz w:val="20"/>
                <w:lang w:val="de-DE" w:eastAsia="de-DE"/>
              </w:rPr>
              <w:t>PCI-Express</w:t>
            </w:r>
            <w:r w:rsidRPr="005D2D32">
              <w:rPr>
                <w:sz w:val="20"/>
                <w:lang w:val="fr-FR" w:eastAsia="fr-FR"/>
              </w:rPr>
              <w:t xml:space="preserve"> </w:t>
            </w:r>
            <w:r w:rsidRPr="005D2D32">
              <w:rPr>
                <w:sz w:val="20"/>
              </w:rPr>
              <w:t xml:space="preserve">x16, nie mniej niż 6x SATA III, kontrolery USB 2.0 USB 3.0 USB 3.1 USB C (nie mniej niż 8 gniazd USB, w tym przynajmniej dwa USB 3.1 i jedno USB C), port Gigabit Ethernet – sterownik marki Intel, dwa złącze M.2 do montażu dysków z interfejsem PCI Express x4, dostosowana do współpracy z wentylatorami o podłączeniu 4 pin PWM (1 procesorowy, 1 procesorowy opcjonalny, 4 dodatkowe), AM4 nie gorsza niż: </w:t>
            </w:r>
            <w:proofErr w:type="spellStart"/>
            <w:r w:rsidRPr="005D2D32">
              <w:rPr>
                <w:sz w:val="20"/>
              </w:rPr>
              <w:t>Asus</w:t>
            </w:r>
            <w:proofErr w:type="spellEnd"/>
            <w:r w:rsidRPr="005D2D32">
              <w:rPr>
                <w:sz w:val="20"/>
              </w:rPr>
              <w:t xml:space="preserve"> ROG STRIX B450-F GAMING.</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t>Pamięć RAM</w:t>
            </w:r>
          </w:p>
        </w:tc>
        <w:tc>
          <w:tcPr>
            <w:tcW w:w="5729" w:type="dxa"/>
          </w:tcPr>
          <w:p w:rsidR="0086290F" w:rsidRPr="005D2D32" w:rsidRDefault="0086290F" w:rsidP="005F4920">
            <w:pPr>
              <w:pStyle w:val="Standard"/>
              <w:spacing w:line="274" w:lineRule="exact"/>
              <w:ind w:left="120"/>
              <w:rPr>
                <w:b/>
                <w:sz w:val="20"/>
              </w:rPr>
            </w:pPr>
            <w:r w:rsidRPr="005D2D32">
              <w:rPr>
                <w:sz w:val="20"/>
              </w:rPr>
              <w:t>Nie mniej niż 16GB DDR4, nie gorsza niż 3000MHz, opóźnienie nie gorsze niż: 16 CL, kompatybilna z wyżej wymienioną płytą główną w dwóch bankach pamięci.</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t>Karta graficzna zewnętrzna</w:t>
            </w:r>
          </w:p>
        </w:tc>
        <w:tc>
          <w:tcPr>
            <w:tcW w:w="5729" w:type="dxa"/>
          </w:tcPr>
          <w:p w:rsidR="0086290F" w:rsidRPr="005D2D32" w:rsidRDefault="0086290F" w:rsidP="005F4920">
            <w:pPr>
              <w:pStyle w:val="Standard"/>
              <w:spacing w:line="274" w:lineRule="exact"/>
              <w:ind w:left="120"/>
              <w:rPr>
                <w:b/>
                <w:sz w:val="20"/>
              </w:rPr>
            </w:pPr>
            <w:r w:rsidRPr="005D2D32">
              <w:rPr>
                <w:sz w:val="20"/>
              </w:rPr>
              <w:t xml:space="preserve">Kompatybilna z ww. płytą główną, </w:t>
            </w:r>
            <w:proofErr w:type="spellStart"/>
            <w:r w:rsidRPr="005D2D32">
              <w:rPr>
                <w:sz w:val="20"/>
              </w:rPr>
              <w:t>PCI-Express</w:t>
            </w:r>
            <w:proofErr w:type="spellEnd"/>
            <w:r w:rsidRPr="005D2D32">
              <w:rPr>
                <w:sz w:val="20"/>
              </w:rPr>
              <w:t xml:space="preserve"> x16, minimum 6GB pamięci GDDR5, osiągająca co najmniej 8000 pkt. w teście </w:t>
            </w:r>
            <w:proofErr w:type="spellStart"/>
            <w:r w:rsidRPr="005D2D32">
              <w:rPr>
                <w:sz w:val="20"/>
              </w:rPr>
              <w:t>PassMark</w:t>
            </w:r>
            <w:proofErr w:type="spellEnd"/>
            <w:r w:rsidRPr="005D2D32">
              <w:rPr>
                <w:sz w:val="20"/>
              </w:rPr>
              <w:t xml:space="preserve"> G3D, nie gorsza niż: </w:t>
            </w:r>
            <w:proofErr w:type="spellStart"/>
            <w:r w:rsidRPr="005D2D32">
              <w:rPr>
                <w:sz w:val="20"/>
              </w:rPr>
              <w:t>GeForce</w:t>
            </w:r>
            <w:proofErr w:type="spellEnd"/>
            <w:r w:rsidRPr="005D2D32">
              <w:rPr>
                <w:sz w:val="20"/>
              </w:rPr>
              <w:t xml:space="preserve"> GTX 1060. Karta musi posiadać pół-pasywny układ chłodzenia (nieaktywne wentylatory przy braku obciążenia). </w:t>
            </w:r>
            <w:r w:rsidRPr="005D2D32">
              <w:rPr>
                <w:bCs/>
                <w:sz w:val="20"/>
              </w:rPr>
              <w:t>UWAGA: ze względu na wymagania oprogramowania CUDA musi być to karta NVIDIA obsługująca tę technologię.</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t>Obudowa i zasilacz</w:t>
            </w:r>
          </w:p>
        </w:tc>
        <w:tc>
          <w:tcPr>
            <w:tcW w:w="5729" w:type="dxa"/>
          </w:tcPr>
          <w:p w:rsidR="0086290F" w:rsidRPr="005D2D32" w:rsidRDefault="0086290F" w:rsidP="005F4920">
            <w:pPr>
              <w:pStyle w:val="Standard"/>
              <w:spacing w:line="274" w:lineRule="exact"/>
              <w:ind w:left="120"/>
              <w:rPr>
                <w:b/>
                <w:sz w:val="20"/>
              </w:rPr>
            </w:pPr>
            <w:r w:rsidRPr="005D2D32">
              <w:rPr>
                <w:sz w:val="20"/>
              </w:rPr>
              <w:t xml:space="preserve">Liczba kieszeni 3,5'' wewnętrznych nie mniej niż 4szt., zainstalowane 3 wentylatory w przeznaczonych do ich montażu miejscach, o średnicy nie mniejszej niż 92mm, podłączenie 4 pin PWM, poziom hałasu 10dB(A)- 24dB(A), zasilacz o mocy łącznej nie mniej niż 650W, umożliwiający pełne zasilenie płyty głównej (złącze EPS) oraz karty graficznej, o poziomie hałasu zasilacza mniejszym niż 30dB(A). Zasilacz z certyfikatem co najmniej 80 Plus </w:t>
            </w:r>
            <w:proofErr w:type="spellStart"/>
            <w:r w:rsidRPr="005D2D32">
              <w:rPr>
                <w:sz w:val="20"/>
              </w:rPr>
              <w:t>Bronze</w:t>
            </w:r>
            <w:proofErr w:type="spellEnd"/>
            <w:r w:rsidRPr="005D2D32">
              <w:rPr>
                <w:sz w:val="20"/>
              </w:rPr>
              <w:t xml:space="preserve">, wyposażony w modularne okablowanie i spełniający wymogi bezpieczeństwa: UVP, OVP, SCP, OPP, AFC. Obudowa nie gorsza niż obudowa </w:t>
            </w:r>
            <w:proofErr w:type="spellStart"/>
            <w:r w:rsidRPr="005D2D32">
              <w:rPr>
                <w:sz w:val="20"/>
              </w:rPr>
              <w:t>Zalman</w:t>
            </w:r>
            <w:proofErr w:type="spellEnd"/>
            <w:r w:rsidRPr="005D2D32">
              <w:rPr>
                <w:sz w:val="20"/>
              </w:rPr>
              <w:t xml:space="preserve"> Z3 Midi Tower</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snapToGrid w:val="0"/>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t>Dysk Twardy 3.5”</w:t>
            </w:r>
          </w:p>
        </w:tc>
        <w:tc>
          <w:tcPr>
            <w:tcW w:w="5729" w:type="dxa"/>
          </w:tcPr>
          <w:p w:rsidR="0086290F" w:rsidRPr="005D2D32" w:rsidRDefault="0086290F" w:rsidP="005F4920">
            <w:pPr>
              <w:pStyle w:val="Standard"/>
              <w:spacing w:line="274" w:lineRule="exact"/>
              <w:ind w:left="120"/>
              <w:rPr>
                <w:sz w:val="20"/>
              </w:rPr>
            </w:pPr>
            <w:r w:rsidRPr="005D2D32">
              <w:rPr>
                <w:sz w:val="20"/>
              </w:rPr>
              <w:t xml:space="preserve">Pojemność nie mniej niż 2000GB, prędkość obrotowa nie mniej niż 7200obr/min., 64MB </w:t>
            </w:r>
            <w:proofErr w:type="spellStart"/>
            <w:r w:rsidRPr="005D2D32">
              <w:rPr>
                <w:sz w:val="20"/>
              </w:rPr>
              <w:t>cache</w:t>
            </w:r>
            <w:proofErr w:type="spellEnd"/>
            <w:r w:rsidRPr="005D2D32">
              <w:rPr>
                <w:sz w:val="20"/>
              </w:rPr>
              <w:t xml:space="preserve"> SATA III, osiągający w teście wydajności </w:t>
            </w:r>
            <w:proofErr w:type="spellStart"/>
            <w:r w:rsidRPr="005D2D32">
              <w:rPr>
                <w:sz w:val="20"/>
              </w:rPr>
              <w:t>Hard</w:t>
            </w:r>
            <w:proofErr w:type="spellEnd"/>
            <w:r w:rsidRPr="005D2D32">
              <w:rPr>
                <w:sz w:val="20"/>
              </w:rPr>
              <w:t xml:space="preserve"> </w:t>
            </w:r>
            <w:proofErr w:type="spellStart"/>
            <w:r w:rsidRPr="005D2D32">
              <w:rPr>
                <w:sz w:val="20"/>
              </w:rPr>
              <w:t>Drive</w:t>
            </w:r>
            <w:proofErr w:type="spellEnd"/>
            <w:r w:rsidRPr="005D2D32">
              <w:rPr>
                <w:sz w:val="20"/>
              </w:rPr>
              <w:t xml:space="preserve"> </w:t>
            </w:r>
            <w:proofErr w:type="spellStart"/>
            <w:r w:rsidRPr="005D2D32">
              <w:rPr>
                <w:sz w:val="20"/>
              </w:rPr>
              <w:t>Benchmark</w:t>
            </w:r>
            <w:proofErr w:type="spellEnd"/>
            <w:r w:rsidRPr="005D2D32">
              <w:rPr>
                <w:sz w:val="20"/>
              </w:rPr>
              <w:t xml:space="preserve"> wynik minimum 1100pkt (http://www.harddrivebenchmark.net) wg </w:t>
            </w:r>
            <w:proofErr w:type="spellStart"/>
            <w:r w:rsidRPr="005D2D32">
              <w:rPr>
                <w:sz w:val="20"/>
              </w:rPr>
              <w:t>PassMark</w:t>
            </w:r>
            <w:proofErr w:type="spellEnd"/>
            <w:r w:rsidRPr="005D2D32">
              <w:rPr>
                <w:sz w:val="20"/>
              </w:rPr>
              <w:t xml:space="preserve"> Software nie gorszy niż: Seagate ST2000DM001.</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snapToGrid w:val="0"/>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t>Dysk SSD</w:t>
            </w:r>
          </w:p>
        </w:tc>
        <w:tc>
          <w:tcPr>
            <w:tcW w:w="5729" w:type="dxa"/>
          </w:tcPr>
          <w:p w:rsidR="0086290F" w:rsidRPr="005D2D32" w:rsidRDefault="0086290F" w:rsidP="005F4920">
            <w:pPr>
              <w:pStyle w:val="Standard"/>
              <w:spacing w:line="274" w:lineRule="exact"/>
              <w:ind w:left="120"/>
              <w:rPr>
                <w:b/>
                <w:sz w:val="20"/>
              </w:rPr>
            </w:pPr>
            <w:r w:rsidRPr="005D2D32">
              <w:rPr>
                <w:sz w:val="20"/>
              </w:rPr>
              <w:t xml:space="preserve">Dysk SSD o pojemności co najmniej 480GB, interfejs M.2/NVME, osiągający prędkość zapisu co najmniej 2000 MB/s i odczytu co najmniej 2800 MB/s, np. Samsung 970 EVO 500GB </w:t>
            </w:r>
            <w:proofErr w:type="spellStart"/>
            <w:r w:rsidRPr="005D2D32">
              <w:rPr>
                <w:sz w:val="20"/>
              </w:rPr>
              <w:t>PCIe</w:t>
            </w:r>
            <w:proofErr w:type="spellEnd"/>
            <w:r w:rsidRPr="005D2D32">
              <w:rPr>
                <w:sz w:val="20"/>
              </w:rPr>
              <w:t xml:space="preserve"> x4 </w:t>
            </w:r>
            <w:proofErr w:type="spellStart"/>
            <w:r w:rsidRPr="005D2D32">
              <w:rPr>
                <w:sz w:val="20"/>
              </w:rPr>
              <w:t>NVMe</w:t>
            </w:r>
            <w:proofErr w:type="spellEnd"/>
            <w:r w:rsidRPr="005D2D32">
              <w:rPr>
                <w:sz w:val="20"/>
              </w:rPr>
              <w:t xml:space="preserve"> (MZ-V7E500BW)</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t>Napęd DVD</w:t>
            </w:r>
          </w:p>
        </w:tc>
        <w:tc>
          <w:tcPr>
            <w:tcW w:w="5729" w:type="dxa"/>
          </w:tcPr>
          <w:p w:rsidR="0086290F" w:rsidRPr="005D2D32" w:rsidRDefault="0086290F" w:rsidP="005F4920">
            <w:pPr>
              <w:pStyle w:val="Standard"/>
              <w:spacing w:line="274" w:lineRule="exact"/>
              <w:ind w:left="120"/>
              <w:rPr>
                <w:b/>
                <w:sz w:val="20"/>
              </w:rPr>
            </w:pPr>
            <w:r w:rsidRPr="005D2D32">
              <w:rPr>
                <w:sz w:val="20"/>
              </w:rPr>
              <w:t>DVD+/-RW</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lastRenderedPageBreak/>
              <w:t>Klawiatura</w:t>
            </w:r>
          </w:p>
        </w:tc>
        <w:tc>
          <w:tcPr>
            <w:tcW w:w="5729" w:type="dxa"/>
          </w:tcPr>
          <w:p w:rsidR="0086290F" w:rsidRPr="005D2D32" w:rsidRDefault="0086290F" w:rsidP="005F4920">
            <w:pPr>
              <w:pStyle w:val="Standard"/>
              <w:spacing w:line="274" w:lineRule="exact"/>
              <w:ind w:left="120"/>
              <w:rPr>
                <w:b/>
                <w:sz w:val="20"/>
              </w:rPr>
            </w:pPr>
            <w:r w:rsidRPr="005D2D32">
              <w:rPr>
                <w:sz w:val="20"/>
              </w:rPr>
              <w:t>Przewodowa, multimedialna, 104-klawiszowa, USB, z niskim skokiem klawiszy</w:t>
            </w:r>
          </w:p>
        </w:tc>
        <w:tc>
          <w:tcPr>
            <w:tcW w:w="1915" w:type="dxa"/>
          </w:tcPr>
          <w:p w:rsidR="0086290F" w:rsidRPr="00B40010" w:rsidRDefault="0086290F" w:rsidP="005F4920">
            <w:pPr>
              <w:rPr>
                <w:b/>
              </w:rPr>
            </w:pPr>
          </w:p>
        </w:tc>
      </w:tr>
      <w:tr w:rsidR="0086290F" w:rsidRPr="00B40010" w:rsidTr="005F4920">
        <w:trPr>
          <w:trHeight w:val="315"/>
        </w:trPr>
        <w:tc>
          <w:tcPr>
            <w:tcW w:w="1896" w:type="dxa"/>
            <w:vAlign w:val="center"/>
          </w:tcPr>
          <w:p w:rsidR="0086290F" w:rsidRPr="005D2D32" w:rsidRDefault="0086290F" w:rsidP="005F4920">
            <w:pPr>
              <w:pStyle w:val="Standard"/>
              <w:rPr>
                <w:rFonts w:ascii="Czcionka tekstu podstawowego" w:hAnsi="Czcionka tekstu podstawowego" w:cs="Czcionka tekstu podstawowego"/>
                <w:color w:val="000000"/>
                <w:sz w:val="20"/>
              </w:rPr>
            </w:pPr>
            <w:r w:rsidRPr="005D2D32">
              <w:rPr>
                <w:rFonts w:ascii="Czcionka tekstu podstawowego" w:hAnsi="Czcionka tekstu podstawowego" w:cs="Czcionka tekstu podstawowego"/>
                <w:color w:val="000000"/>
                <w:sz w:val="20"/>
              </w:rPr>
              <w:t>Mysz</w:t>
            </w:r>
          </w:p>
        </w:tc>
        <w:tc>
          <w:tcPr>
            <w:tcW w:w="5729" w:type="dxa"/>
          </w:tcPr>
          <w:p w:rsidR="0086290F" w:rsidRPr="005D2D32" w:rsidRDefault="0086290F" w:rsidP="005F4920">
            <w:pPr>
              <w:pStyle w:val="Standard"/>
              <w:spacing w:line="274" w:lineRule="exact"/>
              <w:ind w:left="120"/>
              <w:rPr>
                <w:b/>
                <w:sz w:val="20"/>
              </w:rPr>
            </w:pPr>
            <w:r w:rsidRPr="005D2D32">
              <w:rPr>
                <w:sz w:val="20"/>
              </w:rPr>
              <w:t>Optyczna-laserowa, przewodowa, USB, o wymiarach nie mniejszych niż 11cm długości i 5cm szerokości o rozdzielczości nie mniej niż 1000dpi, o liczbie przycisków 4 + rolka przewijania</w:t>
            </w:r>
          </w:p>
        </w:tc>
        <w:tc>
          <w:tcPr>
            <w:tcW w:w="1915" w:type="dxa"/>
          </w:tcPr>
          <w:p w:rsidR="0086290F" w:rsidRPr="00B40010" w:rsidRDefault="0086290F" w:rsidP="005F4920">
            <w:pPr>
              <w:rPr>
                <w:b/>
              </w:rPr>
            </w:pPr>
          </w:p>
        </w:tc>
      </w:tr>
      <w:tr w:rsidR="0086290F" w:rsidRPr="00B40010" w:rsidTr="005F4920">
        <w:trPr>
          <w:trHeight w:val="315"/>
        </w:trPr>
        <w:tc>
          <w:tcPr>
            <w:tcW w:w="1896" w:type="dxa"/>
          </w:tcPr>
          <w:p w:rsidR="0086290F" w:rsidRPr="00A535A8" w:rsidRDefault="0086290F" w:rsidP="005F4920">
            <w:pPr>
              <w:pStyle w:val="TableContents"/>
              <w:rPr>
                <w:b/>
                <w:sz w:val="20"/>
                <w:szCs w:val="20"/>
              </w:rPr>
            </w:pPr>
            <w:r w:rsidRPr="00A535A8">
              <w:rPr>
                <w:b/>
                <w:sz w:val="20"/>
                <w:szCs w:val="20"/>
              </w:rPr>
              <w:t>Gwarancja</w:t>
            </w:r>
          </w:p>
        </w:tc>
        <w:tc>
          <w:tcPr>
            <w:tcW w:w="5729" w:type="dxa"/>
          </w:tcPr>
          <w:p w:rsidR="0086290F" w:rsidRPr="000E25C8" w:rsidRDefault="0086290F" w:rsidP="005F4920">
            <w:pPr>
              <w:pStyle w:val="TableContents"/>
              <w:rPr>
                <w:sz w:val="20"/>
                <w:szCs w:val="20"/>
              </w:rPr>
            </w:pPr>
            <w:r>
              <w:rPr>
                <w:rFonts w:cs="Calibri"/>
                <w:sz w:val="20"/>
                <w:szCs w:val="20"/>
              </w:rPr>
              <w:t>Gwarancja pisemna nie krótsza niż 24 miesiące. Komputer niezaplombowany.</w:t>
            </w:r>
          </w:p>
        </w:tc>
        <w:tc>
          <w:tcPr>
            <w:tcW w:w="1915" w:type="dxa"/>
          </w:tcPr>
          <w:p w:rsidR="0086290F" w:rsidRPr="00B40010" w:rsidRDefault="0086290F" w:rsidP="005F4920">
            <w:pPr>
              <w:rPr>
                <w:b/>
              </w:rPr>
            </w:pPr>
          </w:p>
        </w:tc>
      </w:tr>
    </w:tbl>
    <w:p w:rsidR="007D64F5" w:rsidRDefault="007D64F5" w:rsidP="00117D05">
      <w:pPr>
        <w:spacing w:line="360" w:lineRule="auto"/>
        <w:rPr>
          <w:b/>
          <w:color w:val="000000"/>
        </w:rPr>
      </w:pPr>
    </w:p>
    <w:p w:rsidR="00FD77B5" w:rsidRDefault="00FD77B5" w:rsidP="00117D05">
      <w:pPr>
        <w:spacing w:line="360" w:lineRule="auto"/>
        <w:rPr>
          <w:b/>
          <w:color w:val="000000"/>
        </w:rPr>
      </w:pPr>
    </w:p>
    <w:p w:rsidR="00FD77B5" w:rsidRDefault="00FD77B5" w:rsidP="00117D05">
      <w:pPr>
        <w:spacing w:line="360" w:lineRule="auto"/>
        <w:rPr>
          <w:b/>
          <w:color w:val="000000"/>
        </w:rPr>
      </w:pPr>
    </w:p>
    <w:p w:rsidR="00FD77B5" w:rsidRPr="00BD53D8" w:rsidRDefault="00FD77B5" w:rsidP="00FD77B5">
      <w:pPr>
        <w:pStyle w:val="Tekstpodstawowy"/>
        <w:rPr>
          <w:b/>
          <w:bCs/>
          <w:color w:val="000000"/>
        </w:rPr>
      </w:pPr>
      <w:r>
        <w:rPr>
          <w:b/>
          <w:bCs/>
          <w:color w:val="000000"/>
        </w:rPr>
        <w:t>1.8</w:t>
      </w:r>
      <w:r w:rsidRPr="00BD53D8">
        <w:rPr>
          <w:b/>
          <w:bCs/>
          <w:color w:val="000000"/>
        </w:rPr>
        <w:t xml:space="preserve">.  </w:t>
      </w:r>
      <w:r>
        <w:rPr>
          <w:b/>
        </w:rPr>
        <w:t>Stacja robocza  - 1 zestaw</w:t>
      </w:r>
    </w:p>
    <w:p w:rsidR="00FD77B5" w:rsidRDefault="00FD77B5" w:rsidP="00FD77B5">
      <w:pPr>
        <w:rPr>
          <w:b/>
          <w:bCs/>
          <w:color w:val="000000"/>
          <w:sz w:val="20"/>
          <w:szCs w:val="20"/>
        </w:rPr>
      </w:pPr>
      <w:r>
        <w:rPr>
          <w:b/>
          <w:bCs/>
          <w:color w:val="000000"/>
          <w:sz w:val="20"/>
          <w:szCs w:val="20"/>
        </w:rPr>
        <w:t>Oferowany t</w:t>
      </w:r>
      <w:r w:rsidRPr="005B6954">
        <w:rPr>
          <w:b/>
          <w:bCs/>
          <w:color w:val="000000"/>
          <w:sz w:val="20"/>
          <w:szCs w:val="20"/>
        </w:rPr>
        <w:t>yp / model: ……………..</w:t>
      </w:r>
    </w:p>
    <w:p w:rsidR="00FD77B5" w:rsidRPr="005B6954" w:rsidRDefault="00FD77B5" w:rsidP="00FD77B5">
      <w:pPr>
        <w:rPr>
          <w:b/>
          <w:bCs/>
          <w:color w:val="000000"/>
          <w:sz w:val="20"/>
          <w:szCs w:val="20"/>
        </w:rPr>
      </w:pPr>
      <w:r w:rsidRPr="005B6954">
        <w:rPr>
          <w:b/>
          <w:bCs/>
          <w:color w:val="000000"/>
          <w:sz w:val="20"/>
          <w:szCs w:val="20"/>
        </w:rPr>
        <w:t>Producent: ………………</w:t>
      </w:r>
    </w:p>
    <w:p w:rsidR="00FD77B5" w:rsidRPr="00790FE9" w:rsidRDefault="00FD77B5" w:rsidP="00FD77B5">
      <w:pPr>
        <w:rPr>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5729"/>
        <w:gridCol w:w="1915"/>
      </w:tblGrid>
      <w:tr w:rsidR="00FD77B5" w:rsidRPr="00B40010" w:rsidTr="005F4920">
        <w:trPr>
          <w:trHeight w:val="315"/>
        </w:trPr>
        <w:tc>
          <w:tcPr>
            <w:tcW w:w="1896" w:type="dxa"/>
          </w:tcPr>
          <w:p w:rsidR="00FD77B5" w:rsidRPr="00B40010" w:rsidRDefault="00FD77B5" w:rsidP="005F4920">
            <w:pPr>
              <w:rPr>
                <w:b/>
              </w:rPr>
            </w:pPr>
            <w:r w:rsidRPr="00B40010">
              <w:rPr>
                <w:b/>
                <w:sz w:val="22"/>
                <w:szCs w:val="22"/>
              </w:rPr>
              <w:t>Parametr</w:t>
            </w:r>
          </w:p>
        </w:tc>
        <w:tc>
          <w:tcPr>
            <w:tcW w:w="5729" w:type="dxa"/>
          </w:tcPr>
          <w:p w:rsidR="00FD77B5" w:rsidRPr="00B40010" w:rsidRDefault="00FD77B5" w:rsidP="005F4920">
            <w:pPr>
              <w:rPr>
                <w:b/>
              </w:rPr>
            </w:pPr>
            <w:r w:rsidRPr="00B40010">
              <w:rPr>
                <w:b/>
                <w:sz w:val="22"/>
                <w:szCs w:val="22"/>
              </w:rPr>
              <w:t>Żądany przez zamawiającego</w:t>
            </w:r>
          </w:p>
        </w:tc>
        <w:tc>
          <w:tcPr>
            <w:tcW w:w="1915" w:type="dxa"/>
          </w:tcPr>
          <w:p w:rsidR="00FD77B5" w:rsidRPr="00B40010" w:rsidRDefault="00FD77B5" w:rsidP="005F4920">
            <w:pPr>
              <w:rPr>
                <w:b/>
              </w:rPr>
            </w:pPr>
            <w:r w:rsidRPr="00B40010">
              <w:rPr>
                <w:b/>
                <w:sz w:val="22"/>
                <w:szCs w:val="22"/>
              </w:rPr>
              <w:t xml:space="preserve"> Oferowany</w:t>
            </w:r>
          </w:p>
        </w:tc>
      </w:tr>
      <w:tr w:rsidR="00FD77B5" w:rsidRPr="00B40010" w:rsidTr="005F4920">
        <w:trPr>
          <w:trHeight w:val="315"/>
        </w:trPr>
        <w:tc>
          <w:tcPr>
            <w:tcW w:w="1896" w:type="dxa"/>
            <w:vAlign w:val="center"/>
          </w:tcPr>
          <w:p w:rsidR="00FD77B5" w:rsidRPr="00CD20D4" w:rsidRDefault="00FD77B5" w:rsidP="005F4920">
            <w:pPr>
              <w:pStyle w:val="Standard"/>
              <w:rPr>
                <w:rFonts w:ascii="Vemana2000" w:hAnsi="Vemana2000"/>
                <w:b/>
                <w:sz w:val="20"/>
              </w:rPr>
            </w:pPr>
            <w:r w:rsidRPr="00CD20D4">
              <w:rPr>
                <w:rFonts w:ascii="Vemana2000" w:hAnsi="Vemana2000"/>
                <w:sz w:val="20"/>
              </w:rPr>
              <w:t>Procesor</w:t>
            </w:r>
          </w:p>
        </w:tc>
        <w:tc>
          <w:tcPr>
            <w:tcW w:w="5729" w:type="dxa"/>
          </w:tcPr>
          <w:p w:rsidR="00FD77B5" w:rsidRPr="00CD20D4" w:rsidRDefault="00FD77B5" w:rsidP="005F4920">
            <w:pPr>
              <w:pStyle w:val="Standard"/>
              <w:spacing w:line="274" w:lineRule="exact"/>
              <w:ind w:left="120"/>
              <w:rPr>
                <w:b/>
                <w:sz w:val="20"/>
              </w:rPr>
            </w:pPr>
            <w:r w:rsidRPr="00CD20D4">
              <w:rPr>
                <w:sz w:val="20"/>
              </w:rPr>
              <w:t xml:space="preserve"> Przynajmniej sześciordzeniowy, dwunastowątkowy, osiągający w teście wydajności CPU </w:t>
            </w:r>
            <w:proofErr w:type="spellStart"/>
            <w:r w:rsidRPr="00CD20D4">
              <w:rPr>
                <w:sz w:val="20"/>
              </w:rPr>
              <w:t>Benchmark</w:t>
            </w:r>
            <w:proofErr w:type="spellEnd"/>
            <w:r w:rsidRPr="00CD20D4">
              <w:rPr>
                <w:sz w:val="20"/>
              </w:rPr>
              <w:t xml:space="preserve"> wynik minimum 15000 </w:t>
            </w:r>
            <w:proofErr w:type="spellStart"/>
            <w:r w:rsidRPr="00CD20D4">
              <w:rPr>
                <w:sz w:val="20"/>
              </w:rPr>
              <w:t>wg</w:t>
            </w:r>
            <w:proofErr w:type="spellEnd"/>
            <w:r w:rsidRPr="00CD20D4">
              <w:rPr>
                <w:sz w:val="20"/>
              </w:rPr>
              <w:t xml:space="preserve">. </w:t>
            </w:r>
            <w:proofErr w:type="spellStart"/>
            <w:r w:rsidRPr="00CD20D4">
              <w:rPr>
                <w:sz w:val="20"/>
              </w:rPr>
              <w:t>PassMark</w:t>
            </w:r>
            <w:proofErr w:type="spellEnd"/>
            <w:r w:rsidRPr="00CD20D4">
              <w:rPr>
                <w:sz w:val="20"/>
              </w:rPr>
              <w:t xml:space="preserve"> Software</w:t>
            </w:r>
            <w:r>
              <w:rPr>
                <w:sz w:val="20"/>
              </w:rPr>
              <w:t xml:space="preserve">. Zegar </w:t>
            </w:r>
            <w:proofErr w:type="spellStart"/>
            <w:r>
              <w:rPr>
                <w:sz w:val="20"/>
              </w:rPr>
              <w:t>conajmnej</w:t>
            </w:r>
            <w:proofErr w:type="spellEnd"/>
            <w:r>
              <w:rPr>
                <w:sz w:val="20"/>
              </w:rPr>
              <w:t xml:space="preserve"> 3,7 </w:t>
            </w:r>
            <w:proofErr w:type="spellStart"/>
            <w:r>
              <w:rPr>
                <w:sz w:val="20"/>
              </w:rPr>
              <w:t>GHz</w:t>
            </w:r>
            <w:proofErr w:type="spellEnd"/>
            <w:r>
              <w:rPr>
                <w:sz w:val="20"/>
              </w:rPr>
              <w:t xml:space="preserve"> ( praca normalna) co najmniej 4,7GHz w trybie turbo, 15MB pamięci </w:t>
            </w:r>
            <w:proofErr w:type="spellStart"/>
            <w:r>
              <w:rPr>
                <w:sz w:val="20"/>
              </w:rPr>
              <w:t>cache</w:t>
            </w:r>
            <w:proofErr w:type="spellEnd"/>
            <w:r>
              <w:rPr>
                <w:sz w:val="20"/>
              </w:rPr>
              <w:t xml:space="preserve">, nie gorszy niż Intel </w:t>
            </w:r>
            <w:proofErr w:type="spellStart"/>
            <w:r>
              <w:rPr>
                <w:sz w:val="20"/>
              </w:rPr>
              <w:t>Core</w:t>
            </w:r>
            <w:proofErr w:type="spellEnd"/>
            <w:r>
              <w:rPr>
                <w:sz w:val="20"/>
              </w:rPr>
              <w:t xml:space="preserve"> i7-8700K @ 3.70GHz, chłodzenie CPU be qui et!, chłodzenie CPU </w:t>
            </w:r>
            <w:proofErr w:type="spellStart"/>
            <w:r>
              <w:rPr>
                <w:sz w:val="20"/>
              </w:rPr>
              <w:t>Dark</w:t>
            </w:r>
            <w:proofErr w:type="spellEnd"/>
            <w:r>
              <w:rPr>
                <w:sz w:val="20"/>
              </w:rPr>
              <w:t xml:space="preserve"> Rock 4 (BK021)</w:t>
            </w:r>
          </w:p>
        </w:tc>
        <w:tc>
          <w:tcPr>
            <w:tcW w:w="1915" w:type="dxa"/>
          </w:tcPr>
          <w:p w:rsidR="00FD77B5" w:rsidRPr="00B40010" w:rsidRDefault="00FD77B5" w:rsidP="005F4920">
            <w:pPr>
              <w:rPr>
                <w:b/>
              </w:rPr>
            </w:pPr>
          </w:p>
        </w:tc>
      </w:tr>
      <w:tr w:rsidR="00FD77B5" w:rsidRPr="00B40010" w:rsidTr="005F4920">
        <w:trPr>
          <w:trHeight w:val="315"/>
        </w:trPr>
        <w:tc>
          <w:tcPr>
            <w:tcW w:w="1896" w:type="dxa"/>
            <w:vAlign w:val="center"/>
          </w:tcPr>
          <w:p w:rsidR="00FD77B5" w:rsidRPr="00CD20D4" w:rsidRDefault="00FD77B5" w:rsidP="005F4920">
            <w:pPr>
              <w:pStyle w:val="Standard"/>
              <w:rPr>
                <w:rFonts w:ascii="Czcionka tekstu podstawowego" w:hAnsi="Czcionka tekstu podstawowego" w:cs="Czcionka tekstu podstawowego"/>
                <w:b/>
                <w:color w:val="000000"/>
                <w:sz w:val="20"/>
              </w:rPr>
            </w:pPr>
            <w:r w:rsidRPr="00CD20D4">
              <w:rPr>
                <w:rFonts w:ascii="Czcionka tekstu podstawowego" w:hAnsi="Czcionka tekstu podstawowego" w:cs="Czcionka tekstu podstawowego"/>
                <w:color w:val="000000"/>
                <w:sz w:val="20"/>
              </w:rPr>
              <w:t>Płyta Główna</w:t>
            </w:r>
          </w:p>
        </w:tc>
        <w:tc>
          <w:tcPr>
            <w:tcW w:w="5729" w:type="dxa"/>
          </w:tcPr>
          <w:p w:rsidR="00FD77B5" w:rsidRPr="00CD20D4" w:rsidRDefault="00FD77B5" w:rsidP="005F4920">
            <w:pPr>
              <w:pStyle w:val="Standard"/>
              <w:spacing w:line="274" w:lineRule="exact"/>
              <w:ind w:left="120"/>
              <w:rPr>
                <w:b/>
                <w:sz w:val="20"/>
              </w:rPr>
            </w:pPr>
            <w:r>
              <w:rPr>
                <w:sz w:val="20"/>
              </w:rPr>
              <w:t xml:space="preserve">Kompatybilna z wyżej wymienionym procesorem posiadając min 4 gniazda pamięci DDR4, obsługująca min 128GB pamięci DDR4-2133 ( PC4-17000). Wyposażona w min. Jedno złącze M.2 ( </w:t>
            </w:r>
            <w:proofErr w:type="spellStart"/>
            <w:r>
              <w:rPr>
                <w:sz w:val="20"/>
              </w:rPr>
              <w:t>PCIe</w:t>
            </w:r>
            <w:proofErr w:type="spellEnd"/>
            <w:r>
              <w:rPr>
                <w:sz w:val="20"/>
              </w:rPr>
              <w:t xml:space="preserve"> Gen3 x4 &amp;SATA3), nie mniej niż jedno gniazdo </w:t>
            </w:r>
            <w:proofErr w:type="spellStart"/>
            <w:r>
              <w:rPr>
                <w:sz w:val="20"/>
              </w:rPr>
              <w:t>PCI-Express</w:t>
            </w:r>
            <w:proofErr w:type="spellEnd"/>
            <w:r>
              <w:rPr>
                <w:sz w:val="20"/>
              </w:rPr>
              <w:t xml:space="preserve"> x 1, nie mniej niż dwa gniazda </w:t>
            </w:r>
            <w:proofErr w:type="spellStart"/>
            <w:r>
              <w:rPr>
                <w:sz w:val="20"/>
              </w:rPr>
              <w:t>PCI-Express</w:t>
            </w:r>
            <w:proofErr w:type="spellEnd"/>
            <w:r>
              <w:rPr>
                <w:sz w:val="20"/>
              </w:rPr>
              <w:t xml:space="preserve"> 3.0x16, kontrolery USB 2.0 USB 3.0 USB 3.1 ( nie mniej niż 6 gniazd USB, w tym przynajmniej dwa gniazda USB 3.0) Wyposażona w </w:t>
            </w:r>
            <w:proofErr w:type="spellStart"/>
            <w:r>
              <w:rPr>
                <w:sz w:val="20"/>
              </w:rPr>
              <w:t>karte</w:t>
            </w:r>
            <w:proofErr w:type="spellEnd"/>
            <w:r>
              <w:rPr>
                <w:sz w:val="20"/>
              </w:rPr>
              <w:t xml:space="preserve"> sieciową 1x Ethernet 100/1000 Mb/s, zintegrowana kartę dźwiękową,  nie gorsza niż MSI Z370 SLI plus</w:t>
            </w:r>
          </w:p>
        </w:tc>
        <w:tc>
          <w:tcPr>
            <w:tcW w:w="1915" w:type="dxa"/>
          </w:tcPr>
          <w:p w:rsidR="00FD77B5" w:rsidRPr="00B40010" w:rsidRDefault="00FD77B5" w:rsidP="005F4920">
            <w:pPr>
              <w:rPr>
                <w:b/>
              </w:rPr>
            </w:pPr>
          </w:p>
        </w:tc>
      </w:tr>
      <w:tr w:rsidR="00FD77B5" w:rsidRPr="00B40010" w:rsidTr="005F4920">
        <w:trPr>
          <w:trHeight w:val="315"/>
        </w:trPr>
        <w:tc>
          <w:tcPr>
            <w:tcW w:w="1896" w:type="dxa"/>
            <w:vAlign w:val="center"/>
          </w:tcPr>
          <w:p w:rsidR="00FD77B5" w:rsidRPr="00CD20D4" w:rsidRDefault="00FD77B5" w:rsidP="005F4920">
            <w:pPr>
              <w:pStyle w:val="Standard"/>
              <w:rPr>
                <w:rFonts w:ascii="Czcionka tekstu podstawowego" w:hAnsi="Czcionka tekstu podstawowego" w:cs="Czcionka tekstu podstawowego"/>
                <w:b/>
                <w:color w:val="000000"/>
                <w:sz w:val="20"/>
              </w:rPr>
            </w:pPr>
            <w:proofErr w:type="spellStart"/>
            <w:r w:rsidRPr="00CD20D4">
              <w:rPr>
                <w:rFonts w:ascii="Czcionka tekstu podstawowego" w:hAnsi="Czcionka tekstu podstawowego" w:cs="Czcionka tekstu podstawowego"/>
                <w:color w:val="000000"/>
                <w:sz w:val="20"/>
              </w:rPr>
              <w:t>Pamięc</w:t>
            </w:r>
            <w:proofErr w:type="spellEnd"/>
            <w:r w:rsidRPr="00CD20D4">
              <w:rPr>
                <w:rFonts w:ascii="Czcionka tekstu podstawowego" w:hAnsi="Czcionka tekstu podstawowego" w:cs="Czcionka tekstu podstawowego"/>
                <w:color w:val="000000"/>
                <w:sz w:val="20"/>
              </w:rPr>
              <w:t xml:space="preserve"> RAM</w:t>
            </w:r>
          </w:p>
        </w:tc>
        <w:tc>
          <w:tcPr>
            <w:tcW w:w="5729" w:type="dxa"/>
          </w:tcPr>
          <w:p w:rsidR="00FD77B5" w:rsidRPr="00CD20D4" w:rsidRDefault="00FD77B5" w:rsidP="005F4920">
            <w:pPr>
              <w:pStyle w:val="Standard"/>
              <w:spacing w:line="274" w:lineRule="exact"/>
              <w:ind w:left="120"/>
              <w:rPr>
                <w:b/>
                <w:sz w:val="20"/>
              </w:rPr>
            </w:pPr>
            <w:r>
              <w:rPr>
                <w:sz w:val="20"/>
              </w:rPr>
              <w:t xml:space="preserve">Ilość modułów nie więcej niż 4. Całkowita </w:t>
            </w:r>
            <w:proofErr w:type="spellStart"/>
            <w:r>
              <w:rPr>
                <w:sz w:val="20"/>
              </w:rPr>
              <w:t>ilośc</w:t>
            </w:r>
            <w:proofErr w:type="spellEnd"/>
            <w:r>
              <w:rPr>
                <w:sz w:val="20"/>
              </w:rPr>
              <w:t xml:space="preserve"> pamięci niemniej niż 64GB DDR4, kompatybilna z wyżej wymieniona płytą główną, znajdująca się na </w:t>
            </w:r>
            <w:proofErr w:type="spellStart"/>
            <w:r>
              <w:rPr>
                <w:sz w:val="20"/>
              </w:rPr>
              <w:t>liscie</w:t>
            </w:r>
            <w:proofErr w:type="spellEnd"/>
            <w:r>
              <w:rPr>
                <w:sz w:val="20"/>
              </w:rPr>
              <w:t xml:space="preserve"> QVL producenta płyty. </w:t>
            </w:r>
          </w:p>
        </w:tc>
        <w:tc>
          <w:tcPr>
            <w:tcW w:w="1915" w:type="dxa"/>
          </w:tcPr>
          <w:p w:rsidR="00FD77B5" w:rsidRPr="00B40010" w:rsidRDefault="00FD77B5" w:rsidP="005F4920">
            <w:pPr>
              <w:rPr>
                <w:b/>
              </w:rPr>
            </w:pPr>
          </w:p>
        </w:tc>
      </w:tr>
      <w:tr w:rsidR="00FD77B5" w:rsidRPr="00B40010" w:rsidTr="005F4920">
        <w:trPr>
          <w:trHeight w:val="315"/>
        </w:trPr>
        <w:tc>
          <w:tcPr>
            <w:tcW w:w="1896" w:type="dxa"/>
            <w:vAlign w:val="center"/>
          </w:tcPr>
          <w:p w:rsidR="00FD77B5" w:rsidRPr="00CD20D4" w:rsidRDefault="00FD77B5" w:rsidP="005F4920">
            <w:pPr>
              <w:pStyle w:val="Standard"/>
              <w:rPr>
                <w:rFonts w:ascii="Czcionka tekstu podstawowego" w:hAnsi="Czcionka tekstu podstawowego" w:cs="Czcionka tekstu podstawowego"/>
                <w:b/>
                <w:color w:val="000000"/>
                <w:sz w:val="20"/>
              </w:rPr>
            </w:pPr>
            <w:r w:rsidRPr="00CD20D4">
              <w:rPr>
                <w:rFonts w:ascii="Czcionka tekstu podstawowego" w:hAnsi="Czcionka tekstu podstawowego" w:cs="Czcionka tekstu podstawowego"/>
                <w:color w:val="000000"/>
                <w:sz w:val="20"/>
              </w:rPr>
              <w:t>Karta graficzna</w:t>
            </w:r>
          </w:p>
        </w:tc>
        <w:tc>
          <w:tcPr>
            <w:tcW w:w="5729" w:type="dxa"/>
          </w:tcPr>
          <w:p w:rsidR="00FD77B5" w:rsidRPr="004B5A0C" w:rsidRDefault="00FD77B5" w:rsidP="005F4920">
            <w:pPr>
              <w:pStyle w:val="Standard"/>
              <w:spacing w:line="274" w:lineRule="exact"/>
              <w:ind w:left="120"/>
              <w:rPr>
                <w:b/>
                <w:sz w:val="20"/>
              </w:rPr>
            </w:pPr>
            <w:r>
              <w:rPr>
                <w:sz w:val="20"/>
              </w:rPr>
              <w:t xml:space="preserve">Kompatybilna z </w:t>
            </w:r>
            <w:proofErr w:type="spellStart"/>
            <w:r>
              <w:rPr>
                <w:sz w:val="20"/>
              </w:rPr>
              <w:t>ww.płyta</w:t>
            </w:r>
            <w:proofErr w:type="spellEnd"/>
            <w:r>
              <w:rPr>
                <w:sz w:val="20"/>
              </w:rPr>
              <w:t xml:space="preserve"> główną . </w:t>
            </w:r>
            <w:r w:rsidRPr="004B5A0C">
              <w:rPr>
                <w:sz w:val="20"/>
              </w:rPr>
              <w:t xml:space="preserve">PCI –Express 3.0x16, minimum 8192MB </w:t>
            </w:r>
            <w:proofErr w:type="spellStart"/>
            <w:r w:rsidRPr="004B5A0C">
              <w:rPr>
                <w:sz w:val="20"/>
              </w:rPr>
              <w:t>pamieci</w:t>
            </w:r>
            <w:proofErr w:type="spellEnd"/>
            <w:r>
              <w:rPr>
                <w:sz w:val="20"/>
              </w:rPr>
              <w:t xml:space="preserve"> GDDR5, szyna danych pamięci 256bit, wyjście Display Port min 1 szt. Rekomendowana przez Autodesk do pracy ze średnimi założeniami w programie Autodesk </w:t>
            </w:r>
            <w:proofErr w:type="spellStart"/>
            <w:r>
              <w:rPr>
                <w:sz w:val="20"/>
              </w:rPr>
              <w:t>Inventor</w:t>
            </w:r>
            <w:proofErr w:type="spellEnd"/>
            <w:r>
              <w:rPr>
                <w:sz w:val="20"/>
              </w:rPr>
              <w:t xml:space="preserve"> 2018, nie gorsza niż PNY QUADRO P4000 8GB</w:t>
            </w:r>
          </w:p>
        </w:tc>
        <w:tc>
          <w:tcPr>
            <w:tcW w:w="1915" w:type="dxa"/>
          </w:tcPr>
          <w:p w:rsidR="00FD77B5" w:rsidRPr="00B40010" w:rsidRDefault="00FD77B5" w:rsidP="005F4920">
            <w:pPr>
              <w:rPr>
                <w:b/>
              </w:rPr>
            </w:pPr>
          </w:p>
        </w:tc>
      </w:tr>
      <w:tr w:rsidR="00FD77B5" w:rsidRPr="00B40010" w:rsidTr="005F4920">
        <w:trPr>
          <w:trHeight w:val="315"/>
        </w:trPr>
        <w:tc>
          <w:tcPr>
            <w:tcW w:w="1896" w:type="dxa"/>
            <w:vAlign w:val="center"/>
          </w:tcPr>
          <w:p w:rsidR="00FD77B5" w:rsidRPr="00CD20D4" w:rsidRDefault="00FD77B5" w:rsidP="005F4920">
            <w:pPr>
              <w:pStyle w:val="Standard"/>
              <w:rPr>
                <w:rFonts w:ascii="Czcionka tekstu podstawowego" w:hAnsi="Czcionka tekstu podstawowego" w:cs="Czcionka tekstu podstawowego"/>
                <w:b/>
                <w:color w:val="000000"/>
                <w:sz w:val="20"/>
              </w:rPr>
            </w:pPr>
            <w:r w:rsidRPr="00CD20D4">
              <w:rPr>
                <w:rFonts w:ascii="Czcionka tekstu podstawowego" w:hAnsi="Czcionka tekstu podstawowego" w:cs="Czcionka tekstu podstawowego"/>
                <w:color w:val="000000"/>
                <w:sz w:val="20"/>
              </w:rPr>
              <w:t>Obudowa</w:t>
            </w:r>
          </w:p>
        </w:tc>
        <w:tc>
          <w:tcPr>
            <w:tcW w:w="5729" w:type="dxa"/>
          </w:tcPr>
          <w:p w:rsidR="00FD77B5" w:rsidRPr="00CD20D4" w:rsidRDefault="00FD77B5" w:rsidP="005F4920">
            <w:pPr>
              <w:pStyle w:val="Standard"/>
              <w:spacing w:line="274" w:lineRule="exact"/>
              <w:ind w:left="120"/>
              <w:rPr>
                <w:b/>
                <w:sz w:val="20"/>
              </w:rPr>
            </w:pPr>
            <w:r>
              <w:rPr>
                <w:sz w:val="20"/>
              </w:rPr>
              <w:t xml:space="preserve">Liczba kieszeni 3,5’’, wewnętrznych nie mniej niż 4szt. Zainstalowane 3 wentylatory w przeznaczonych do ich montażu miejscach, o średnicy nie mniejszej niż 92mm, podłączenie 4 </w:t>
            </w:r>
            <w:proofErr w:type="spellStart"/>
            <w:r>
              <w:rPr>
                <w:sz w:val="20"/>
              </w:rPr>
              <w:t>pinPWM</w:t>
            </w:r>
            <w:proofErr w:type="spellEnd"/>
            <w:r>
              <w:rPr>
                <w:sz w:val="20"/>
              </w:rPr>
              <w:t xml:space="preserve">, poziom hałasu 10dB(A)-24dB(A), zasilacz umożliwiający pełne zasilenie płyty </w:t>
            </w:r>
            <w:proofErr w:type="spellStart"/>
            <w:r>
              <w:rPr>
                <w:sz w:val="20"/>
              </w:rPr>
              <w:t>głownej</w:t>
            </w:r>
            <w:proofErr w:type="spellEnd"/>
            <w:r>
              <w:rPr>
                <w:sz w:val="20"/>
              </w:rPr>
              <w:t xml:space="preserve"> oraz karty graficznej, o poziomie hałasu zasilacza mniejszym niż 30dB(A). Zasilacz o mocy min. 650W posiadający certyfikat 85+ i spełniający wymogi bezpieczeństwa: </w:t>
            </w:r>
            <w:proofErr w:type="spellStart"/>
            <w:r>
              <w:rPr>
                <w:sz w:val="20"/>
              </w:rPr>
              <w:t>UVP,OVP,SCP,OPP,AFC</w:t>
            </w:r>
            <w:proofErr w:type="spellEnd"/>
            <w:r>
              <w:rPr>
                <w:sz w:val="20"/>
              </w:rPr>
              <w:t xml:space="preserve">. Obudowa nie </w:t>
            </w:r>
            <w:proofErr w:type="spellStart"/>
            <w:r>
              <w:rPr>
                <w:sz w:val="20"/>
              </w:rPr>
              <w:t>nie</w:t>
            </w:r>
            <w:proofErr w:type="spellEnd"/>
            <w:r>
              <w:rPr>
                <w:sz w:val="20"/>
              </w:rPr>
              <w:t xml:space="preserve"> gorsza niż </w:t>
            </w:r>
            <w:proofErr w:type="spellStart"/>
            <w:r>
              <w:rPr>
                <w:sz w:val="20"/>
              </w:rPr>
              <w:t>Zalman</w:t>
            </w:r>
            <w:proofErr w:type="spellEnd"/>
            <w:r>
              <w:rPr>
                <w:sz w:val="20"/>
              </w:rPr>
              <w:t xml:space="preserve"> Z3 Plus Midi Tower</w:t>
            </w:r>
          </w:p>
        </w:tc>
        <w:tc>
          <w:tcPr>
            <w:tcW w:w="1915" w:type="dxa"/>
          </w:tcPr>
          <w:p w:rsidR="00FD77B5" w:rsidRPr="00B40010" w:rsidRDefault="00FD77B5" w:rsidP="005F4920">
            <w:pPr>
              <w:rPr>
                <w:b/>
              </w:rPr>
            </w:pPr>
          </w:p>
        </w:tc>
      </w:tr>
      <w:tr w:rsidR="00FD77B5" w:rsidRPr="00B40010" w:rsidTr="005F4920">
        <w:trPr>
          <w:trHeight w:val="315"/>
        </w:trPr>
        <w:tc>
          <w:tcPr>
            <w:tcW w:w="1896" w:type="dxa"/>
            <w:vAlign w:val="center"/>
          </w:tcPr>
          <w:p w:rsidR="00FD77B5" w:rsidRPr="00CD20D4" w:rsidRDefault="00FD77B5" w:rsidP="005F4920">
            <w:pPr>
              <w:pStyle w:val="Standard"/>
              <w:snapToGrid w:val="0"/>
              <w:rPr>
                <w:rFonts w:ascii="Czcionka tekstu podstawowego" w:hAnsi="Czcionka tekstu podstawowego" w:cs="Czcionka tekstu podstawowego"/>
                <w:b/>
                <w:color w:val="000000"/>
                <w:sz w:val="20"/>
              </w:rPr>
            </w:pPr>
            <w:r w:rsidRPr="00CD20D4">
              <w:rPr>
                <w:rFonts w:ascii="Czcionka tekstu podstawowego" w:hAnsi="Czcionka tekstu podstawowego" w:cs="Czcionka tekstu podstawowego"/>
                <w:color w:val="000000"/>
                <w:sz w:val="20"/>
              </w:rPr>
              <w:t>Dysk twardy</w:t>
            </w:r>
          </w:p>
        </w:tc>
        <w:tc>
          <w:tcPr>
            <w:tcW w:w="5729" w:type="dxa"/>
          </w:tcPr>
          <w:p w:rsidR="00FD77B5" w:rsidRPr="00CD20D4" w:rsidRDefault="00FD77B5" w:rsidP="005F4920">
            <w:pPr>
              <w:pStyle w:val="Standard"/>
              <w:spacing w:line="274" w:lineRule="exact"/>
              <w:ind w:left="120"/>
              <w:rPr>
                <w:b/>
                <w:sz w:val="20"/>
              </w:rPr>
            </w:pPr>
            <w:r>
              <w:rPr>
                <w:sz w:val="20"/>
              </w:rPr>
              <w:t>1xSSD, pojemność nie mniej niż 500GB, kompatybilny ze złączem M.2 zainstalowanym na płycie głównej. 1XHDD, pojemność nie mniej niż 2TB,SATA III</w:t>
            </w:r>
          </w:p>
        </w:tc>
        <w:tc>
          <w:tcPr>
            <w:tcW w:w="1915" w:type="dxa"/>
          </w:tcPr>
          <w:p w:rsidR="00FD77B5" w:rsidRPr="00B40010" w:rsidRDefault="00FD77B5" w:rsidP="005F4920">
            <w:pPr>
              <w:rPr>
                <w:b/>
              </w:rPr>
            </w:pPr>
          </w:p>
        </w:tc>
      </w:tr>
      <w:tr w:rsidR="00FD77B5" w:rsidRPr="00B40010" w:rsidTr="005F4920">
        <w:trPr>
          <w:trHeight w:val="315"/>
        </w:trPr>
        <w:tc>
          <w:tcPr>
            <w:tcW w:w="1896" w:type="dxa"/>
            <w:vAlign w:val="center"/>
          </w:tcPr>
          <w:p w:rsidR="00FD77B5" w:rsidRPr="00CD20D4" w:rsidRDefault="00FD77B5" w:rsidP="005F4920">
            <w:pPr>
              <w:pStyle w:val="Standard"/>
              <w:snapToGrid w:val="0"/>
              <w:rPr>
                <w:rFonts w:ascii="Czcionka tekstu podstawowego" w:hAnsi="Czcionka tekstu podstawowego" w:cs="Czcionka tekstu podstawowego"/>
                <w:b/>
                <w:color w:val="000000"/>
                <w:sz w:val="20"/>
              </w:rPr>
            </w:pPr>
            <w:r w:rsidRPr="00CD20D4">
              <w:rPr>
                <w:rFonts w:ascii="Czcionka tekstu podstawowego" w:hAnsi="Czcionka tekstu podstawowego" w:cs="Czcionka tekstu podstawowego"/>
                <w:color w:val="000000"/>
                <w:sz w:val="20"/>
              </w:rPr>
              <w:t>Napęd optyczny</w:t>
            </w:r>
          </w:p>
          <w:p w:rsidR="00FD77B5" w:rsidRPr="00CD20D4" w:rsidRDefault="00FD77B5" w:rsidP="005F4920">
            <w:pPr>
              <w:pStyle w:val="Standard"/>
              <w:snapToGrid w:val="0"/>
              <w:rPr>
                <w:rFonts w:ascii="Czcionka tekstu podstawowego" w:hAnsi="Czcionka tekstu podstawowego" w:cs="Czcionka tekstu podstawowego"/>
                <w:b/>
                <w:color w:val="000000"/>
                <w:sz w:val="20"/>
              </w:rPr>
            </w:pPr>
          </w:p>
        </w:tc>
        <w:tc>
          <w:tcPr>
            <w:tcW w:w="5729" w:type="dxa"/>
          </w:tcPr>
          <w:p w:rsidR="00FD77B5" w:rsidRPr="00CD20D4" w:rsidRDefault="00FD77B5" w:rsidP="005F4920">
            <w:pPr>
              <w:pStyle w:val="Standard"/>
              <w:spacing w:line="274" w:lineRule="exact"/>
              <w:ind w:left="120"/>
              <w:rPr>
                <w:b/>
                <w:sz w:val="20"/>
              </w:rPr>
            </w:pPr>
            <w:r>
              <w:rPr>
                <w:sz w:val="20"/>
              </w:rPr>
              <w:t>DVD+/-RW</w:t>
            </w:r>
          </w:p>
        </w:tc>
        <w:tc>
          <w:tcPr>
            <w:tcW w:w="1915" w:type="dxa"/>
          </w:tcPr>
          <w:p w:rsidR="00FD77B5" w:rsidRPr="00B40010" w:rsidRDefault="00FD77B5" w:rsidP="005F4920">
            <w:pPr>
              <w:rPr>
                <w:b/>
              </w:rPr>
            </w:pPr>
          </w:p>
        </w:tc>
      </w:tr>
      <w:tr w:rsidR="00FD77B5" w:rsidRPr="00B40010" w:rsidTr="005F4920">
        <w:trPr>
          <w:trHeight w:val="315"/>
        </w:trPr>
        <w:tc>
          <w:tcPr>
            <w:tcW w:w="1896" w:type="dxa"/>
            <w:vAlign w:val="center"/>
          </w:tcPr>
          <w:p w:rsidR="00FD77B5" w:rsidRPr="00CD20D4" w:rsidRDefault="00FD77B5" w:rsidP="005F4920">
            <w:pPr>
              <w:pStyle w:val="Standard"/>
              <w:snapToGrid w:val="0"/>
              <w:rPr>
                <w:rFonts w:ascii="Czcionka tekstu podstawowego" w:hAnsi="Czcionka tekstu podstawowego" w:cs="Czcionka tekstu podstawowego"/>
                <w:b/>
                <w:color w:val="000000"/>
                <w:sz w:val="20"/>
              </w:rPr>
            </w:pPr>
            <w:r w:rsidRPr="00CD20D4">
              <w:rPr>
                <w:rFonts w:ascii="Czcionka tekstu podstawowego" w:hAnsi="Czcionka tekstu podstawowego" w:cs="Czcionka tekstu podstawowego"/>
                <w:color w:val="000000"/>
                <w:sz w:val="20"/>
              </w:rPr>
              <w:lastRenderedPageBreak/>
              <w:t>Klawiatura</w:t>
            </w:r>
          </w:p>
        </w:tc>
        <w:tc>
          <w:tcPr>
            <w:tcW w:w="5729" w:type="dxa"/>
          </w:tcPr>
          <w:p w:rsidR="00FD77B5" w:rsidRPr="00CD20D4" w:rsidRDefault="00FD77B5" w:rsidP="005F4920">
            <w:pPr>
              <w:pStyle w:val="Standard"/>
              <w:spacing w:line="274" w:lineRule="exact"/>
              <w:ind w:left="120"/>
              <w:rPr>
                <w:b/>
                <w:sz w:val="20"/>
              </w:rPr>
            </w:pPr>
            <w:r>
              <w:rPr>
                <w:sz w:val="20"/>
              </w:rPr>
              <w:t>Przewodowa, USB , czarna</w:t>
            </w:r>
          </w:p>
        </w:tc>
        <w:tc>
          <w:tcPr>
            <w:tcW w:w="1915" w:type="dxa"/>
          </w:tcPr>
          <w:p w:rsidR="00FD77B5" w:rsidRPr="00B40010" w:rsidRDefault="00FD77B5" w:rsidP="005F4920">
            <w:pPr>
              <w:rPr>
                <w:b/>
              </w:rPr>
            </w:pPr>
          </w:p>
        </w:tc>
      </w:tr>
      <w:tr w:rsidR="00FD77B5" w:rsidRPr="00B40010" w:rsidTr="005F4920">
        <w:trPr>
          <w:trHeight w:val="315"/>
        </w:trPr>
        <w:tc>
          <w:tcPr>
            <w:tcW w:w="1896" w:type="dxa"/>
            <w:vAlign w:val="center"/>
          </w:tcPr>
          <w:p w:rsidR="00FD77B5" w:rsidRPr="000D5508" w:rsidRDefault="00FD77B5" w:rsidP="005F4920">
            <w:pPr>
              <w:pStyle w:val="Standard"/>
              <w:snapToGrid w:val="0"/>
              <w:rPr>
                <w:rFonts w:ascii="Czcionka tekstu podstawowego" w:hAnsi="Czcionka tekstu podstawowego" w:cs="Czcionka tekstu podstawowego"/>
                <w:b/>
                <w:color w:val="000000"/>
                <w:sz w:val="20"/>
              </w:rPr>
            </w:pPr>
            <w:r w:rsidRPr="000D5508">
              <w:rPr>
                <w:rFonts w:ascii="Czcionka tekstu podstawowego" w:hAnsi="Czcionka tekstu podstawowego" w:cs="Czcionka tekstu podstawowego"/>
                <w:color w:val="000000"/>
                <w:sz w:val="20"/>
              </w:rPr>
              <w:t>Mysz</w:t>
            </w:r>
          </w:p>
        </w:tc>
        <w:tc>
          <w:tcPr>
            <w:tcW w:w="5729" w:type="dxa"/>
          </w:tcPr>
          <w:p w:rsidR="00FD77B5" w:rsidRPr="005D2D32" w:rsidRDefault="00FD77B5" w:rsidP="005F4920">
            <w:pPr>
              <w:pStyle w:val="Standard"/>
              <w:spacing w:line="274" w:lineRule="exact"/>
              <w:ind w:left="120"/>
              <w:rPr>
                <w:b/>
                <w:sz w:val="20"/>
              </w:rPr>
            </w:pPr>
            <w:r>
              <w:rPr>
                <w:sz w:val="20"/>
              </w:rPr>
              <w:t xml:space="preserve">Optyczna, przewodowa, USB, DPI regulowane w zakresie 400 – 12000,częstotliwości próbkowania nie mnie niż  1000Hz. liczba przycisków nie mniej niż  9, wbudowana pamięć nie mniej niż 512 KB. Mysz nie gorsza niż  </w:t>
            </w:r>
            <w:proofErr w:type="spellStart"/>
            <w:r>
              <w:rPr>
                <w:sz w:val="20"/>
              </w:rPr>
              <w:t>R</w:t>
            </w:r>
            <w:r w:rsidRPr="00ED480E">
              <w:rPr>
                <w:sz w:val="20"/>
              </w:rPr>
              <w:t>occat</w:t>
            </w:r>
            <w:proofErr w:type="spellEnd"/>
            <w:r w:rsidRPr="00ED480E">
              <w:rPr>
                <w:sz w:val="20"/>
              </w:rPr>
              <w:t xml:space="preserve"> </w:t>
            </w:r>
            <w:proofErr w:type="spellStart"/>
            <w:r w:rsidRPr="00ED480E">
              <w:rPr>
                <w:sz w:val="20"/>
              </w:rPr>
              <w:t>kone</w:t>
            </w:r>
            <w:proofErr w:type="spellEnd"/>
            <w:r w:rsidRPr="00ED480E">
              <w:rPr>
                <w:sz w:val="20"/>
              </w:rPr>
              <w:t xml:space="preserve"> </w:t>
            </w:r>
            <w:proofErr w:type="spellStart"/>
            <w:r w:rsidRPr="00ED480E">
              <w:rPr>
                <w:sz w:val="20"/>
              </w:rPr>
              <w:t>pure</w:t>
            </w:r>
            <w:proofErr w:type="spellEnd"/>
            <w:r w:rsidRPr="00ED480E">
              <w:rPr>
                <w:sz w:val="20"/>
              </w:rPr>
              <w:t xml:space="preserve"> </w:t>
            </w:r>
            <w:proofErr w:type="spellStart"/>
            <w:r w:rsidRPr="00ED480E">
              <w:rPr>
                <w:sz w:val="20"/>
              </w:rPr>
              <w:t>owl-eye</w:t>
            </w:r>
            <w:proofErr w:type="spellEnd"/>
            <w:r>
              <w:rPr>
                <w:sz w:val="20"/>
              </w:rPr>
              <w:t>. Do myszy wymagana podkładka.</w:t>
            </w:r>
          </w:p>
        </w:tc>
        <w:tc>
          <w:tcPr>
            <w:tcW w:w="1915" w:type="dxa"/>
          </w:tcPr>
          <w:p w:rsidR="00FD77B5" w:rsidRPr="00B40010" w:rsidRDefault="00FD77B5" w:rsidP="005F4920">
            <w:pPr>
              <w:rPr>
                <w:b/>
              </w:rPr>
            </w:pPr>
          </w:p>
        </w:tc>
      </w:tr>
      <w:tr w:rsidR="00FD77B5" w:rsidRPr="00B40010" w:rsidTr="005F4920">
        <w:trPr>
          <w:trHeight w:val="315"/>
        </w:trPr>
        <w:tc>
          <w:tcPr>
            <w:tcW w:w="1896" w:type="dxa"/>
          </w:tcPr>
          <w:p w:rsidR="00FD77B5" w:rsidRPr="000E25C8" w:rsidRDefault="00FD77B5" w:rsidP="005F4920">
            <w:pPr>
              <w:pStyle w:val="TableContents"/>
              <w:rPr>
                <w:sz w:val="20"/>
                <w:szCs w:val="20"/>
              </w:rPr>
            </w:pPr>
            <w:r>
              <w:rPr>
                <w:sz w:val="20"/>
                <w:szCs w:val="20"/>
              </w:rPr>
              <w:t>Gwarancja</w:t>
            </w:r>
          </w:p>
        </w:tc>
        <w:tc>
          <w:tcPr>
            <w:tcW w:w="5729" w:type="dxa"/>
          </w:tcPr>
          <w:p w:rsidR="00FD77B5" w:rsidRPr="000E25C8" w:rsidRDefault="00FD77B5" w:rsidP="005F4920">
            <w:pPr>
              <w:pStyle w:val="TableContents"/>
              <w:rPr>
                <w:sz w:val="20"/>
                <w:szCs w:val="20"/>
              </w:rPr>
            </w:pPr>
            <w:r>
              <w:rPr>
                <w:rFonts w:cs="Calibri"/>
                <w:sz w:val="20"/>
                <w:szCs w:val="20"/>
              </w:rPr>
              <w:t>Gwarancja pisemna nie krótsza niż 24 miesiące. Komputer niezaplombowany.</w:t>
            </w:r>
          </w:p>
        </w:tc>
        <w:tc>
          <w:tcPr>
            <w:tcW w:w="1915" w:type="dxa"/>
          </w:tcPr>
          <w:p w:rsidR="00FD77B5" w:rsidRPr="00B40010" w:rsidRDefault="00FD77B5" w:rsidP="005F4920">
            <w:pPr>
              <w:rPr>
                <w:b/>
              </w:rPr>
            </w:pPr>
          </w:p>
        </w:tc>
      </w:tr>
    </w:tbl>
    <w:p w:rsidR="00FD77B5" w:rsidRDefault="00FD77B5" w:rsidP="00FD77B5">
      <w:pPr>
        <w:spacing w:line="360" w:lineRule="auto"/>
        <w:rPr>
          <w:b/>
          <w:color w:val="000000"/>
        </w:rPr>
      </w:pPr>
    </w:p>
    <w:p w:rsidR="00FD77B5" w:rsidRDefault="00FD77B5" w:rsidP="00117D05">
      <w:pPr>
        <w:spacing w:line="360" w:lineRule="auto"/>
        <w:rPr>
          <w:b/>
          <w:color w:val="000000"/>
        </w:rPr>
      </w:pPr>
    </w:p>
    <w:p w:rsidR="00FD77B5" w:rsidRDefault="00FD77B5" w:rsidP="00117D05">
      <w:pPr>
        <w:spacing w:line="360" w:lineRule="auto"/>
        <w:rPr>
          <w:b/>
          <w:color w:val="000000"/>
        </w:rPr>
      </w:pPr>
    </w:p>
    <w:p w:rsidR="00FD77B5" w:rsidRDefault="00FD77B5" w:rsidP="00117D05">
      <w:pPr>
        <w:spacing w:line="360" w:lineRule="auto"/>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B59E2" w:rsidRDefault="001B59E2" w:rsidP="00117D05">
      <w:pPr>
        <w:rPr>
          <w:b/>
          <w:color w:val="000000"/>
        </w:rPr>
      </w:pPr>
    </w:p>
    <w:p w:rsidR="00790FE9" w:rsidRDefault="00790FE9" w:rsidP="00790FE9">
      <w:pPr>
        <w:spacing w:line="360" w:lineRule="auto"/>
        <w:rPr>
          <w:b/>
          <w:color w:val="000000"/>
        </w:rPr>
      </w:pPr>
      <w:r>
        <w:rPr>
          <w:b/>
          <w:color w:val="000000"/>
        </w:rPr>
        <w:t>Cena  brutto jednostkowa</w:t>
      </w:r>
    </w:p>
    <w:p w:rsidR="00790FE9" w:rsidRDefault="00790FE9" w:rsidP="00790FE9">
      <w:pPr>
        <w:spacing w:line="360" w:lineRule="auto"/>
        <w:rPr>
          <w:b/>
          <w:color w:val="000000"/>
        </w:rPr>
      </w:pPr>
      <w:r>
        <w:rPr>
          <w:b/>
          <w:color w:val="000000"/>
        </w:rPr>
        <w:t>Część 1.3:……………………………………………………………</w:t>
      </w:r>
    </w:p>
    <w:p w:rsidR="00790FE9" w:rsidRDefault="00790FE9" w:rsidP="00790FE9">
      <w:pPr>
        <w:spacing w:line="360" w:lineRule="auto"/>
        <w:rPr>
          <w:b/>
          <w:color w:val="000000"/>
        </w:rPr>
      </w:pPr>
      <w:r>
        <w:rPr>
          <w:b/>
          <w:color w:val="000000"/>
        </w:rPr>
        <w:t>Wartość brutto:…………………………………………………….</w:t>
      </w:r>
    </w:p>
    <w:p w:rsidR="001B59E2" w:rsidRDefault="001B59E2" w:rsidP="00117D05">
      <w:pPr>
        <w:rPr>
          <w:b/>
          <w:color w:val="000000"/>
        </w:rPr>
      </w:pPr>
    </w:p>
    <w:p w:rsidR="00E57E01" w:rsidRDefault="00E57E01" w:rsidP="00E57E01">
      <w:pPr>
        <w:spacing w:line="360" w:lineRule="auto"/>
        <w:rPr>
          <w:b/>
          <w:color w:val="000000"/>
        </w:rPr>
      </w:pPr>
      <w:r>
        <w:rPr>
          <w:b/>
          <w:color w:val="000000"/>
        </w:rPr>
        <w:t>Cena  brutto jednostkowa</w:t>
      </w:r>
    </w:p>
    <w:p w:rsidR="00E57E01" w:rsidRDefault="00E57E01" w:rsidP="00E57E01">
      <w:pPr>
        <w:spacing w:line="360" w:lineRule="auto"/>
        <w:rPr>
          <w:b/>
          <w:color w:val="000000"/>
        </w:rPr>
      </w:pPr>
      <w:r>
        <w:rPr>
          <w:b/>
          <w:color w:val="000000"/>
        </w:rPr>
        <w:t>Część 1.4:……………………………………………………………</w:t>
      </w:r>
    </w:p>
    <w:p w:rsidR="00E57E01" w:rsidRDefault="00E57E01" w:rsidP="00E57E01">
      <w:pPr>
        <w:spacing w:line="360" w:lineRule="auto"/>
        <w:rPr>
          <w:b/>
          <w:color w:val="000000"/>
        </w:rPr>
      </w:pPr>
      <w:r>
        <w:rPr>
          <w:b/>
          <w:color w:val="000000"/>
        </w:rPr>
        <w:t>Wartość brutto:…………………………………………………….</w:t>
      </w:r>
    </w:p>
    <w:p w:rsidR="001B59E2" w:rsidRDefault="000C6A36" w:rsidP="000C6A36">
      <w:pPr>
        <w:tabs>
          <w:tab w:val="left" w:pos="2925"/>
        </w:tabs>
        <w:rPr>
          <w:b/>
          <w:color w:val="000000"/>
        </w:rPr>
      </w:pPr>
      <w:r>
        <w:rPr>
          <w:b/>
          <w:color w:val="000000"/>
        </w:rPr>
        <w:tab/>
      </w:r>
    </w:p>
    <w:p w:rsidR="000C6A36" w:rsidRDefault="000C6A36" w:rsidP="000C6A36">
      <w:pPr>
        <w:tabs>
          <w:tab w:val="left" w:pos="2925"/>
        </w:tabs>
        <w:rPr>
          <w:b/>
          <w:color w:val="000000"/>
        </w:rPr>
      </w:pPr>
    </w:p>
    <w:p w:rsidR="000C6A36" w:rsidRDefault="000C6A36" w:rsidP="000C6A36">
      <w:pPr>
        <w:spacing w:line="360" w:lineRule="auto"/>
        <w:rPr>
          <w:b/>
          <w:color w:val="000000"/>
        </w:rPr>
      </w:pPr>
      <w:r>
        <w:rPr>
          <w:b/>
          <w:color w:val="000000"/>
        </w:rPr>
        <w:t>Cena  brutto jednostkowa</w:t>
      </w:r>
    </w:p>
    <w:p w:rsidR="000C6A36" w:rsidRDefault="000C6A36" w:rsidP="000C6A36">
      <w:pPr>
        <w:spacing w:line="360" w:lineRule="auto"/>
        <w:rPr>
          <w:b/>
          <w:color w:val="000000"/>
        </w:rPr>
      </w:pPr>
      <w:r>
        <w:rPr>
          <w:b/>
          <w:color w:val="000000"/>
        </w:rPr>
        <w:t>Część 1.5:……………………………………………………………</w:t>
      </w:r>
    </w:p>
    <w:p w:rsidR="000C6A36" w:rsidRDefault="000C6A36" w:rsidP="000C6A36">
      <w:pPr>
        <w:spacing w:line="360" w:lineRule="auto"/>
        <w:rPr>
          <w:b/>
          <w:color w:val="000000"/>
        </w:rPr>
      </w:pPr>
      <w:r>
        <w:rPr>
          <w:b/>
          <w:color w:val="000000"/>
        </w:rPr>
        <w:t>Wartość brutto:…………………………………………………….</w:t>
      </w:r>
    </w:p>
    <w:p w:rsidR="000C6A36" w:rsidRDefault="000C6A36" w:rsidP="000C6A36">
      <w:pPr>
        <w:tabs>
          <w:tab w:val="left" w:pos="2925"/>
        </w:tabs>
        <w:rPr>
          <w:b/>
          <w:color w:val="000000"/>
        </w:rPr>
      </w:pPr>
    </w:p>
    <w:p w:rsidR="0086290F" w:rsidRDefault="0086290F" w:rsidP="0086290F">
      <w:pPr>
        <w:spacing w:line="360" w:lineRule="auto"/>
        <w:rPr>
          <w:b/>
          <w:color w:val="000000"/>
        </w:rPr>
      </w:pPr>
      <w:r>
        <w:rPr>
          <w:b/>
          <w:color w:val="000000"/>
        </w:rPr>
        <w:t>Cena  brutto jednostkowa</w:t>
      </w:r>
    </w:p>
    <w:p w:rsidR="0086290F" w:rsidRDefault="0086290F" w:rsidP="0086290F">
      <w:pPr>
        <w:spacing w:line="360" w:lineRule="auto"/>
        <w:rPr>
          <w:b/>
          <w:color w:val="000000"/>
        </w:rPr>
      </w:pPr>
      <w:r>
        <w:rPr>
          <w:b/>
          <w:color w:val="000000"/>
        </w:rPr>
        <w:t>Część 1.6:……………………………………………………………</w:t>
      </w:r>
    </w:p>
    <w:p w:rsidR="0086290F" w:rsidRDefault="0086290F" w:rsidP="0086290F">
      <w:pPr>
        <w:spacing w:line="360" w:lineRule="auto"/>
        <w:rPr>
          <w:b/>
          <w:color w:val="000000"/>
        </w:rPr>
      </w:pPr>
      <w:r>
        <w:rPr>
          <w:b/>
          <w:color w:val="000000"/>
        </w:rPr>
        <w:t>Wartość brutto:…………………………………………………….</w:t>
      </w:r>
    </w:p>
    <w:p w:rsidR="0029520B" w:rsidRDefault="0029520B" w:rsidP="00117D05">
      <w:pPr>
        <w:rPr>
          <w:b/>
          <w:color w:val="000000"/>
        </w:rPr>
      </w:pPr>
    </w:p>
    <w:p w:rsidR="0086290F" w:rsidRDefault="0086290F" w:rsidP="00117D05">
      <w:pPr>
        <w:rPr>
          <w:b/>
          <w:color w:val="000000"/>
        </w:rPr>
      </w:pPr>
    </w:p>
    <w:p w:rsidR="0086290F" w:rsidRDefault="0086290F" w:rsidP="0086290F">
      <w:pPr>
        <w:spacing w:line="360" w:lineRule="auto"/>
        <w:rPr>
          <w:b/>
          <w:color w:val="000000"/>
        </w:rPr>
      </w:pPr>
      <w:r>
        <w:rPr>
          <w:b/>
          <w:color w:val="000000"/>
        </w:rPr>
        <w:t>Cena  brutto jednostkowa</w:t>
      </w:r>
    </w:p>
    <w:p w:rsidR="0086290F" w:rsidRDefault="0086290F" w:rsidP="0086290F">
      <w:pPr>
        <w:spacing w:line="360" w:lineRule="auto"/>
        <w:rPr>
          <w:b/>
          <w:color w:val="000000"/>
        </w:rPr>
      </w:pPr>
      <w:r>
        <w:rPr>
          <w:b/>
          <w:color w:val="000000"/>
        </w:rPr>
        <w:t>Część 1.7:……………………………………………………………</w:t>
      </w:r>
    </w:p>
    <w:p w:rsidR="0086290F" w:rsidRDefault="0086290F" w:rsidP="0086290F">
      <w:pPr>
        <w:spacing w:line="360" w:lineRule="auto"/>
        <w:rPr>
          <w:b/>
          <w:color w:val="000000"/>
        </w:rPr>
      </w:pPr>
      <w:r>
        <w:rPr>
          <w:b/>
          <w:color w:val="000000"/>
        </w:rPr>
        <w:lastRenderedPageBreak/>
        <w:t>Wartość brutto:…………………………………………………….</w:t>
      </w:r>
    </w:p>
    <w:p w:rsidR="0086290F" w:rsidRDefault="0086290F" w:rsidP="00117D05">
      <w:pPr>
        <w:rPr>
          <w:b/>
          <w:color w:val="000000"/>
        </w:rPr>
      </w:pPr>
    </w:p>
    <w:p w:rsidR="0086290F" w:rsidRDefault="0086290F" w:rsidP="00117D05">
      <w:pPr>
        <w:rPr>
          <w:b/>
          <w:color w:val="000000"/>
        </w:rPr>
      </w:pPr>
    </w:p>
    <w:p w:rsidR="0086290F" w:rsidRDefault="0086290F" w:rsidP="0086290F">
      <w:pPr>
        <w:spacing w:line="360" w:lineRule="auto"/>
        <w:rPr>
          <w:b/>
          <w:color w:val="000000"/>
        </w:rPr>
      </w:pPr>
      <w:r>
        <w:rPr>
          <w:b/>
          <w:color w:val="000000"/>
        </w:rPr>
        <w:t>Cena  brutto jednostkowa</w:t>
      </w:r>
    </w:p>
    <w:p w:rsidR="0086290F" w:rsidRDefault="0086290F" w:rsidP="0086290F">
      <w:pPr>
        <w:spacing w:line="360" w:lineRule="auto"/>
        <w:rPr>
          <w:b/>
          <w:color w:val="000000"/>
        </w:rPr>
      </w:pPr>
      <w:r>
        <w:rPr>
          <w:b/>
          <w:color w:val="000000"/>
        </w:rPr>
        <w:t>Część 1.8:……………………………………………………………</w:t>
      </w:r>
    </w:p>
    <w:p w:rsidR="0086290F" w:rsidRDefault="0086290F" w:rsidP="0086290F">
      <w:pPr>
        <w:spacing w:line="360" w:lineRule="auto"/>
        <w:rPr>
          <w:b/>
          <w:color w:val="000000"/>
        </w:rPr>
      </w:pPr>
      <w:r>
        <w:rPr>
          <w:b/>
          <w:color w:val="000000"/>
        </w:rPr>
        <w:t>Wartość brutto:…………………………………………………….</w:t>
      </w:r>
    </w:p>
    <w:p w:rsidR="0086290F" w:rsidRDefault="0086290F" w:rsidP="00117D05">
      <w:pPr>
        <w:rPr>
          <w:b/>
          <w:color w:val="000000"/>
        </w:rPr>
      </w:pPr>
    </w:p>
    <w:p w:rsidR="0086290F" w:rsidRDefault="0086290F"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C0624E" w:rsidP="006E531C">
      <w:pPr>
        <w:rPr>
          <w:b/>
          <w:u w:val="single"/>
        </w:rPr>
      </w:pPr>
      <w:r>
        <w:rPr>
          <w:b/>
          <w:u w:val="single"/>
        </w:rPr>
        <w:t>Komputery przenośne</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C0624E">
        <w:rPr>
          <w:b/>
        </w:rPr>
        <w:t>Komputer przenośny</w:t>
      </w:r>
      <w:r w:rsidR="00AF5AF0">
        <w:rPr>
          <w:b/>
        </w:rPr>
        <w:t xml:space="preserve"> z myszą </w:t>
      </w:r>
      <w:r w:rsidR="00AE6F1F">
        <w:rPr>
          <w:b/>
        </w:rPr>
        <w:t xml:space="preserve">– </w:t>
      </w:r>
      <w:r w:rsidR="00600FFB">
        <w:rPr>
          <w:b/>
        </w:rPr>
        <w:t>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C0624E" w:rsidRPr="00B40010" w:rsidTr="000C40A5">
        <w:trPr>
          <w:trHeight w:val="315"/>
        </w:trPr>
        <w:tc>
          <w:tcPr>
            <w:tcW w:w="1560" w:type="dxa"/>
          </w:tcPr>
          <w:p w:rsidR="00C0624E" w:rsidRPr="00B40010" w:rsidRDefault="00C0624E" w:rsidP="000C40A5">
            <w:pPr>
              <w:rPr>
                <w:b/>
              </w:rPr>
            </w:pPr>
            <w:r w:rsidRPr="00B40010">
              <w:rPr>
                <w:b/>
                <w:sz w:val="22"/>
                <w:szCs w:val="22"/>
              </w:rPr>
              <w:t>Parametr</w:t>
            </w:r>
          </w:p>
        </w:tc>
        <w:tc>
          <w:tcPr>
            <w:tcW w:w="5972" w:type="dxa"/>
          </w:tcPr>
          <w:p w:rsidR="00C0624E" w:rsidRPr="00B40010" w:rsidRDefault="00C0624E" w:rsidP="000C40A5">
            <w:pPr>
              <w:rPr>
                <w:b/>
              </w:rPr>
            </w:pPr>
            <w:r w:rsidRPr="00B40010">
              <w:rPr>
                <w:b/>
                <w:sz w:val="22"/>
                <w:szCs w:val="22"/>
              </w:rPr>
              <w:t>Żądany przez zamawiającego</w:t>
            </w:r>
          </w:p>
        </w:tc>
        <w:tc>
          <w:tcPr>
            <w:tcW w:w="2008" w:type="dxa"/>
          </w:tcPr>
          <w:p w:rsidR="00C0624E" w:rsidRPr="00B40010" w:rsidRDefault="00C0624E" w:rsidP="000C40A5">
            <w:pPr>
              <w:rPr>
                <w:b/>
              </w:rPr>
            </w:pPr>
            <w:r w:rsidRPr="00B40010">
              <w:rPr>
                <w:b/>
                <w:sz w:val="22"/>
                <w:szCs w:val="22"/>
              </w:rPr>
              <w:t xml:space="preserve"> Oferowany</w:t>
            </w:r>
          </w:p>
        </w:tc>
      </w:tr>
      <w:tr w:rsidR="00AF5AF0" w:rsidRPr="00B40010" w:rsidTr="000C40A5">
        <w:trPr>
          <w:trHeight w:val="315"/>
        </w:trPr>
        <w:tc>
          <w:tcPr>
            <w:tcW w:w="1560" w:type="dxa"/>
          </w:tcPr>
          <w:p w:rsidR="00AF5AF0" w:rsidRPr="004C0DEF" w:rsidRDefault="00AF5AF0" w:rsidP="005F4920">
            <w:pPr>
              <w:rPr>
                <w:b/>
              </w:rPr>
            </w:pPr>
            <w:r w:rsidRPr="004C0DEF">
              <w:rPr>
                <w:b/>
              </w:rPr>
              <w:t>Procesor</w:t>
            </w:r>
          </w:p>
        </w:tc>
        <w:tc>
          <w:tcPr>
            <w:tcW w:w="5972" w:type="dxa"/>
          </w:tcPr>
          <w:p w:rsidR="00AF5AF0" w:rsidRPr="004C0DEF" w:rsidRDefault="00AF5AF0" w:rsidP="005F4920">
            <w:r w:rsidRPr="004C0DEF">
              <w:t xml:space="preserve">6 rdzeniowy, 12 wątkowy, osiągający przynajmniej 12400 pkt. w teście CPU </w:t>
            </w:r>
            <w:proofErr w:type="spellStart"/>
            <w:r w:rsidRPr="004C0DEF">
              <w:t>Benchmark</w:t>
            </w:r>
            <w:proofErr w:type="spellEnd"/>
            <w:r w:rsidRPr="004C0DEF">
              <w:t xml:space="preserve"> Net (http://www.cpubenchmark.net/) wg Firmy </w:t>
            </w:r>
            <w:proofErr w:type="spellStart"/>
            <w:r w:rsidRPr="004C0DEF">
              <w:t>PassMark</w:t>
            </w:r>
            <w:proofErr w:type="spellEnd"/>
            <w:r w:rsidRPr="004C0DEF">
              <w:t xml:space="preserve"> Software (http://www.passmark.com), taktowany zegarem co najmniej 2,2 </w:t>
            </w:r>
            <w:proofErr w:type="spellStart"/>
            <w:r w:rsidRPr="004C0DEF">
              <w:t>GHz</w:t>
            </w:r>
            <w:proofErr w:type="spellEnd"/>
            <w:r w:rsidRPr="004C0DEF">
              <w:t xml:space="preserve">, posiadający zintegrowaną kartę graficzną, nie gorszy niż Intel </w:t>
            </w:r>
            <w:proofErr w:type="spellStart"/>
            <w:r w:rsidRPr="004C0DEF">
              <w:t>Core</w:t>
            </w:r>
            <w:proofErr w:type="spellEnd"/>
            <w:r w:rsidRPr="004C0DEF">
              <w:t xml:space="preserve"> i7-8750H </w:t>
            </w:r>
          </w:p>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t>Pamięć RAM</w:t>
            </w:r>
          </w:p>
        </w:tc>
        <w:tc>
          <w:tcPr>
            <w:tcW w:w="5972" w:type="dxa"/>
          </w:tcPr>
          <w:p w:rsidR="00AF5AF0" w:rsidRPr="004C0DEF" w:rsidRDefault="00AF5AF0" w:rsidP="005F4920">
            <w:r w:rsidRPr="004C0DEF">
              <w:t xml:space="preserve">Nie mniej niż 16 </w:t>
            </w:r>
            <w:proofErr w:type="spellStart"/>
            <w:r w:rsidRPr="004C0DEF">
              <w:t>GB,taktowanie</w:t>
            </w:r>
            <w:proofErr w:type="spellEnd"/>
            <w:r w:rsidRPr="004C0DEF">
              <w:t xml:space="preserve"> 2666MHz, rozszerzalna do 32 GB</w:t>
            </w:r>
          </w:p>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t>Ekran</w:t>
            </w:r>
          </w:p>
        </w:tc>
        <w:tc>
          <w:tcPr>
            <w:tcW w:w="5972" w:type="dxa"/>
          </w:tcPr>
          <w:p w:rsidR="00AF5AF0" w:rsidRPr="004C0DEF" w:rsidRDefault="00AF5AF0" w:rsidP="005F4920">
            <w:r w:rsidRPr="004C0DEF">
              <w:t xml:space="preserve">Przekątna 17,3 cala, </w:t>
            </w:r>
          </w:p>
          <w:p w:rsidR="00AF5AF0" w:rsidRPr="004C0DEF" w:rsidRDefault="00AF5AF0" w:rsidP="005F4920">
            <w:r w:rsidRPr="004C0DEF">
              <w:t xml:space="preserve">Matryca TN, antyrefleksyjna </w:t>
            </w:r>
          </w:p>
          <w:p w:rsidR="00AF5AF0" w:rsidRPr="004C0DEF" w:rsidRDefault="00AF5AF0" w:rsidP="005F4920">
            <w:r w:rsidRPr="004C0DEF">
              <w:t>Częstotliwość odświeżania matrycy minimum 120 Hz</w:t>
            </w:r>
          </w:p>
          <w:p w:rsidR="00AF5AF0" w:rsidRPr="004C0DEF" w:rsidRDefault="00AF5AF0" w:rsidP="005F4920">
            <w:r w:rsidRPr="004C0DEF">
              <w:t>Jasność matrycy 300 nitów</w:t>
            </w:r>
          </w:p>
          <w:p w:rsidR="00AF5AF0" w:rsidRPr="004C0DEF" w:rsidRDefault="00AF5AF0" w:rsidP="005F4920">
            <w:r w:rsidRPr="004C0DEF">
              <w:t xml:space="preserve">Rozdzielczość 1920x1080 pikseli, </w:t>
            </w:r>
          </w:p>
        </w:tc>
        <w:tc>
          <w:tcPr>
            <w:tcW w:w="2008" w:type="dxa"/>
          </w:tcPr>
          <w:p w:rsidR="00AF5AF0" w:rsidRPr="00B40010" w:rsidRDefault="00AF5AF0" w:rsidP="000C40A5">
            <w:pPr>
              <w:rPr>
                <w:b/>
              </w:rPr>
            </w:pPr>
          </w:p>
        </w:tc>
      </w:tr>
      <w:tr w:rsidR="00AF5AF0" w:rsidRPr="00AF5AF0" w:rsidTr="000C40A5">
        <w:trPr>
          <w:trHeight w:val="315"/>
        </w:trPr>
        <w:tc>
          <w:tcPr>
            <w:tcW w:w="1560" w:type="dxa"/>
          </w:tcPr>
          <w:p w:rsidR="00AF5AF0" w:rsidRPr="004C0DEF" w:rsidRDefault="00AF5AF0" w:rsidP="005F4920">
            <w:pPr>
              <w:rPr>
                <w:b/>
              </w:rPr>
            </w:pPr>
            <w:r w:rsidRPr="004C0DEF">
              <w:rPr>
                <w:b/>
              </w:rPr>
              <w:t>Karta graficzna</w:t>
            </w:r>
          </w:p>
        </w:tc>
        <w:tc>
          <w:tcPr>
            <w:tcW w:w="5972" w:type="dxa"/>
          </w:tcPr>
          <w:p w:rsidR="00AF5AF0" w:rsidRPr="004C0DEF" w:rsidRDefault="00AF5AF0" w:rsidP="005F4920">
            <w:r w:rsidRPr="004C0DEF">
              <w:t xml:space="preserve">Dedykowana, wyposażona w minimum 6GB pamięci RAM,  osiągająca minimum 8000 pkt. w teście </w:t>
            </w:r>
            <w:proofErr w:type="spellStart"/>
            <w:r w:rsidRPr="004C0DEF">
              <w:t>VideoCardBenchmark</w:t>
            </w:r>
            <w:proofErr w:type="spellEnd"/>
            <w:r w:rsidRPr="004C0DEF">
              <w:t xml:space="preserve"> (https://www.videocardbenchmark.net), nie gorsza niż NVIDIA </w:t>
            </w:r>
            <w:proofErr w:type="spellStart"/>
            <w:r w:rsidRPr="004C0DEF">
              <w:t>GeForce</w:t>
            </w:r>
            <w:proofErr w:type="spellEnd"/>
            <w:r w:rsidRPr="004C0DEF">
              <w:t xml:space="preserve"> GTX 1060 6GB GDDR5</w:t>
            </w:r>
          </w:p>
        </w:tc>
        <w:tc>
          <w:tcPr>
            <w:tcW w:w="2008" w:type="dxa"/>
          </w:tcPr>
          <w:p w:rsidR="00AF5AF0" w:rsidRPr="00AF5AF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t xml:space="preserve">Dysk Twardy </w:t>
            </w:r>
            <w:proofErr w:type="spellStart"/>
            <w:r w:rsidRPr="004C0DEF">
              <w:rPr>
                <w:b/>
              </w:rPr>
              <w:t>NVMe</w:t>
            </w:r>
            <w:proofErr w:type="spellEnd"/>
          </w:p>
        </w:tc>
        <w:tc>
          <w:tcPr>
            <w:tcW w:w="5972" w:type="dxa"/>
          </w:tcPr>
          <w:p w:rsidR="00AF5AF0" w:rsidRPr="004C0DEF" w:rsidRDefault="00AF5AF0" w:rsidP="005F4920">
            <w:r w:rsidRPr="004C0DEF">
              <w:t xml:space="preserve">Dysk SSD M.2 </w:t>
            </w:r>
            <w:proofErr w:type="spellStart"/>
            <w:r w:rsidRPr="004C0DEF">
              <w:t>NVMe</w:t>
            </w:r>
            <w:proofErr w:type="spellEnd"/>
            <w:r w:rsidRPr="004C0DEF">
              <w:t xml:space="preserve"> </w:t>
            </w:r>
            <w:proofErr w:type="spellStart"/>
            <w:r w:rsidRPr="004C0DEF">
              <w:t>PCIe</w:t>
            </w:r>
            <w:proofErr w:type="spellEnd"/>
            <w:r w:rsidRPr="004C0DEF">
              <w:t>,  pojemność minimum 480GB – 1 szt.</w:t>
            </w:r>
          </w:p>
          <w:p w:rsidR="00AF5AF0" w:rsidRPr="004C0DEF" w:rsidRDefault="00AF5AF0" w:rsidP="005F4920"/>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t>Dysk Twardy SHDD</w:t>
            </w:r>
          </w:p>
        </w:tc>
        <w:tc>
          <w:tcPr>
            <w:tcW w:w="5972" w:type="dxa"/>
          </w:tcPr>
          <w:p w:rsidR="00AF5AF0" w:rsidRPr="004C0DEF" w:rsidRDefault="00AF5AF0" w:rsidP="005F4920">
            <w:r w:rsidRPr="004C0DEF">
              <w:t>Dysk SSHD 2,5” 5400rpm, pojemność minimum 1TB – 1 szt.</w:t>
            </w:r>
          </w:p>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t>Interfejsy</w:t>
            </w:r>
          </w:p>
        </w:tc>
        <w:tc>
          <w:tcPr>
            <w:tcW w:w="5972" w:type="dxa"/>
          </w:tcPr>
          <w:p w:rsidR="00AF5AF0" w:rsidRPr="004C0DEF" w:rsidRDefault="00AF5AF0" w:rsidP="005F4920">
            <w:r w:rsidRPr="004C0DEF">
              <w:t>Złącze USB typ C – 1 szt.</w:t>
            </w:r>
          </w:p>
          <w:p w:rsidR="00AF5AF0" w:rsidRPr="004C0DEF" w:rsidRDefault="00AF5AF0" w:rsidP="005F4920">
            <w:r w:rsidRPr="004C0DEF">
              <w:t>Złącze USB  3.1 – 4 szt.</w:t>
            </w:r>
          </w:p>
          <w:p w:rsidR="00AF5AF0" w:rsidRPr="004C0DEF" w:rsidRDefault="00AF5AF0" w:rsidP="005F4920">
            <w:r w:rsidRPr="004C0DEF">
              <w:lastRenderedPageBreak/>
              <w:t>HDMI – 1 szt.</w:t>
            </w:r>
          </w:p>
          <w:p w:rsidR="00AF5AF0" w:rsidRPr="004C0DEF" w:rsidRDefault="00AF5AF0" w:rsidP="005F4920">
            <w:pPr>
              <w:rPr>
                <w:lang w:val="en-US"/>
              </w:rPr>
            </w:pPr>
            <w:r w:rsidRPr="004C0DEF">
              <w:rPr>
                <w:lang w:val="en-US"/>
              </w:rPr>
              <w:t xml:space="preserve">Mini Display Port – 1 </w:t>
            </w:r>
            <w:proofErr w:type="spellStart"/>
            <w:r w:rsidRPr="004C0DEF">
              <w:rPr>
                <w:lang w:val="en-US"/>
              </w:rPr>
              <w:t>st</w:t>
            </w:r>
            <w:proofErr w:type="spellEnd"/>
            <w:r w:rsidRPr="004C0DEF">
              <w:rPr>
                <w:lang w:val="en-US"/>
              </w:rPr>
              <w:t>.</w:t>
            </w:r>
          </w:p>
          <w:p w:rsidR="00AF5AF0" w:rsidRPr="004C0DEF" w:rsidRDefault="00AF5AF0" w:rsidP="005F4920">
            <w:pPr>
              <w:rPr>
                <w:lang w:val="en-US"/>
              </w:rPr>
            </w:pPr>
            <w:r w:rsidRPr="004C0DEF">
              <w:rPr>
                <w:lang w:val="en-US"/>
              </w:rPr>
              <w:t xml:space="preserve">RJ-45(LAN) – 1 </w:t>
            </w:r>
            <w:proofErr w:type="spellStart"/>
            <w:r w:rsidRPr="004C0DEF">
              <w:rPr>
                <w:lang w:val="en-US"/>
              </w:rPr>
              <w:t>szt</w:t>
            </w:r>
            <w:proofErr w:type="spellEnd"/>
            <w:r w:rsidRPr="004C0DEF">
              <w:rPr>
                <w:lang w:val="en-US"/>
              </w:rPr>
              <w:t>.</w:t>
            </w:r>
          </w:p>
          <w:p w:rsidR="00AF5AF0" w:rsidRPr="004C0DEF" w:rsidRDefault="00AF5AF0" w:rsidP="005F4920">
            <w:r w:rsidRPr="004C0DEF">
              <w:t xml:space="preserve">Komunikacja </w:t>
            </w:r>
            <w:proofErr w:type="spellStart"/>
            <w:r w:rsidRPr="004C0DEF">
              <w:t>Bluetooth</w:t>
            </w:r>
            <w:proofErr w:type="spellEnd"/>
            <w:r w:rsidRPr="004C0DEF">
              <w:t xml:space="preserve"> oraz </w:t>
            </w:r>
            <w:proofErr w:type="spellStart"/>
            <w:r w:rsidRPr="004C0DEF">
              <w:t>Wifi</w:t>
            </w:r>
            <w:proofErr w:type="spellEnd"/>
            <w:r w:rsidRPr="004C0DEF">
              <w:t xml:space="preserve"> IEEE 802.11 a/b/g/n/</w:t>
            </w:r>
            <w:proofErr w:type="spellStart"/>
            <w:r w:rsidRPr="004C0DEF">
              <w:t>ac</w:t>
            </w:r>
            <w:proofErr w:type="spellEnd"/>
          </w:p>
          <w:p w:rsidR="00AF5AF0" w:rsidRPr="004C0DEF" w:rsidRDefault="00AF5AF0" w:rsidP="005F4920">
            <w:r w:rsidRPr="004C0DEF">
              <w:t>Wyjście słuchawkowe/wejście mikrofonowe</w:t>
            </w:r>
          </w:p>
          <w:p w:rsidR="00AF5AF0" w:rsidRPr="004C0DEF" w:rsidRDefault="00AF5AF0" w:rsidP="005F4920">
            <w:r w:rsidRPr="004C0DEF">
              <w:t xml:space="preserve">Czytnik kart </w:t>
            </w:r>
            <w:proofErr w:type="spellStart"/>
            <w:r w:rsidRPr="004C0DEF">
              <w:t>MicroSD</w:t>
            </w:r>
            <w:proofErr w:type="spellEnd"/>
          </w:p>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lastRenderedPageBreak/>
              <w:t>System Operacyjny</w:t>
            </w:r>
          </w:p>
        </w:tc>
        <w:tc>
          <w:tcPr>
            <w:tcW w:w="5972" w:type="dxa"/>
          </w:tcPr>
          <w:p w:rsidR="00AF5AF0" w:rsidRPr="004C0DEF" w:rsidRDefault="00AF5AF0" w:rsidP="005F4920">
            <w:r w:rsidRPr="004C0DEF">
              <w:t>Microsoft Windows 10 Pro PL</w:t>
            </w:r>
          </w:p>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t>Sterowanie</w:t>
            </w:r>
          </w:p>
        </w:tc>
        <w:tc>
          <w:tcPr>
            <w:tcW w:w="5972" w:type="dxa"/>
          </w:tcPr>
          <w:p w:rsidR="00AF5AF0" w:rsidRPr="004C0DEF" w:rsidRDefault="00AF5AF0" w:rsidP="005F4920">
            <w:r w:rsidRPr="004C0DEF">
              <w:t>Klawiatura podświetlana</w:t>
            </w:r>
          </w:p>
          <w:p w:rsidR="00AF5AF0" w:rsidRPr="004C0DEF" w:rsidRDefault="00AF5AF0" w:rsidP="005F4920">
            <w:r w:rsidRPr="004C0DEF">
              <w:t>Wydzielona klawiatura numeryczna</w:t>
            </w:r>
          </w:p>
          <w:p w:rsidR="00AF5AF0" w:rsidRPr="004C0DEF" w:rsidRDefault="00AF5AF0" w:rsidP="005F4920">
            <w:proofErr w:type="spellStart"/>
            <w:r w:rsidRPr="004C0DEF">
              <w:t>Wielodotykowy</w:t>
            </w:r>
            <w:proofErr w:type="spellEnd"/>
            <w:r w:rsidRPr="004C0DEF">
              <w:t xml:space="preserve"> </w:t>
            </w:r>
            <w:proofErr w:type="spellStart"/>
            <w:r w:rsidRPr="004C0DEF">
              <w:t>touchpad</w:t>
            </w:r>
            <w:proofErr w:type="spellEnd"/>
          </w:p>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t>Pozostałe wbudowane wyposażenie</w:t>
            </w:r>
          </w:p>
        </w:tc>
        <w:tc>
          <w:tcPr>
            <w:tcW w:w="5972" w:type="dxa"/>
          </w:tcPr>
          <w:p w:rsidR="00AF5AF0" w:rsidRPr="004C0DEF" w:rsidRDefault="00AF5AF0" w:rsidP="005F4920">
            <w:r w:rsidRPr="004C0DEF">
              <w:t xml:space="preserve">Kamera  min 1.0 </w:t>
            </w:r>
          </w:p>
          <w:p w:rsidR="00AF5AF0" w:rsidRPr="004C0DEF" w:rsidRDefault="00AF5AF0" w:rsidP="005F4920">
            <w:r w:rsidRPr="004C0DEF">
              <w:t>Głośniki stereo</w:t>
            </w:r>
          </w:p>
          <w:p w:rsidR="00AF5AF0" w:rsidRPr="004C0DEF" w:rsidRDefault="00AF5AF0" w:rsidP="005F4920">
            <w:r w:rsidRPr="004C0DEF">
              <w:t>Mikrofon</w:t>
            </w:r>
          </w:p>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4C0DEF" w:rsidRDefault="00AF5AF0" w:rsidP="005F4920">
            <w:pPr>
              <w:rPr>
                <w:b/>
              </w:rPr>
            </w:pPr>
            <w:r w:rsidRPr="004C0DEF">
              <w:rPr>
                <w:b/>
              </w:rPr>
              <w:t>Mysz</w:t>
            </w:r>
          </w:p>
        </w:tc>
        <w:tc>
          <w:tcPr>
            <w:tcW w:w="5972" w:type="dxa"/>
          </w:tcPr>
          <w:p w:rsidR="00AF5AF0" w:rsidRPr="004C0DEF" w:rsidRDefault="00AF5AF0" w:rsidP="005F4920">
            <w:r w:rsidRPr="004C0DEF">
              <w:t>Bezprzewodowa  częstotliwość pracy 2,4 GH</w:t>
            </w:r>
          </w:p>
          <w:p w:rsidR="00AF5AF0" w:rsidRPr="004C0DEF" w:rsidRDefault="00AF5AF0" w:rsidP="005F4920">
            <w:r w:rsidRPr="004C0DEF">
              <w:t>Laserowa, rozdzielczość 1000dpi</w:t>
            </w:r>
          </w:p>
          <w:p w:rsidR="00AF5AF0" w:rsidRPr="004C0DEF" w:rsidRDefault="00AF5AF0" w:rsidP="005F4920">
            <w:r w:rsidRPr="004C0DEF">
              <w:t>Zasięg min 10 m</w:t>
            </w:r>
          </w:p>
          <w:p w:rsidR="00AF5AF0" w:rsidRPr="004C0DEF" w:rsidRDefault="00AF5AF0" w:rsidP="005F4920">
            <w:r w:rsidRPr="004C0DEF">
              <w:t>Zasilanie – 2 baterie AA</w:t>
            </w:r>
          </w:p>
          <w:p w:rsidR="00AF5AF0" w:rsidRPr="004C0DEF" w:rsidRDefault="00AF5AF0" w:rsidP="005F4920">
            <w:r w:rsidRPr="004C0DEF">
              <w:t xml:space="preserve">Długość min 109 </w:t>
            </w:r>
            <w:proofErr w:type="spellStart"/>
            <w:r w:rsidRPr="004C0DEF">
              <w:t>mm</w:t>
            </w:r>
            <w:proofErr w:type="spellEnd"/>
          </w:p>
        </w:tc>
        <w:tc>
          <w:tcPr>
            <w:tcW w:w="2008" w:type="dxa"/>
          </w:tcPr>
          <w:p w:rsidR="00AF5AF0" w:rsidRPr="00B40010" w:rsidRDefault="00AF5AF0" w:rsidP="000C40A5">
            <w:pPr>
              <w:rPr>
                <w:b/>
              </w:rPr>
            </w:pPr>
          </w:p>
        </w:tc>
      </w:tr>
      <w:tr w:rsidR="00AF5AF0" w:rsidRPr="00B40010" w:rsidTr="000C40A5">
        <w:trPr>
          <w:trHeight w:val="315"/>
        </w:trPr>
        <w:tc>
          <w:tcPr>
            <w:tcW w:w="1560" w:type="dxa"/>
          </w:tcPr>
          <w:p w:rsidR="00AF5AF0" w:rsidRPr="000E25C8" w:rsidRDefault="00AF5AF0" w:rsidP="005F4920">
            <w:pPr>
              <w:pStyle w:val="TableContents"/>
              <w:rPr>
                <w:sz w:val="20"/>
                <w:szCs w:val="20"/>
              </w:rPr>
            </w:pPr>
            <w:r>
              <w:rPr>
                <w:sz w:val="20"/>
                <w:szCs w:val="20"/>
              </w:rPr>
              <w:t>Gwarancja</w:t>
            </w:r>
          </w:p>
        </w:tc>
        <w:tc>
          <w:tcPr>
            <w:tcW w:w="5972" w:type="dxa"/>
          </w:tcPr>
          <w:p w:rsidR="00AF5AF0" w:rsidRPr="000E25C8" w:rsidRDefault="00AF5AF0" w:rsidP="005F4920">
            <w:pPr>
              <w:pStyle w:val="TableContents"/>
              <w:rPr>
                <w:sz w:val="20"/>
                <w:szCs w:val="20"/>
              </w:rPr>
            </w:pPr>
            <w:r>
              <w:rPr>
                <w:rFonts w:cs="Calibri"/>
                <w:sz w:val="20"/>
                <w:szCs w:val="20"/>
              </w:rPr>
              <w:t xml:space="preserve">Gwarancja pisemna nie krótsza niż 24 miesiące. </w:t>
            </w:r>
          </w:p>
        </w:tc>
        <w:tc>
          <w:tcPr>
            <w:tcW w:w="2008" w:type="dxa"/>
          </w:tcPr>
          <w:p w:rsidR="00AF5AF0" w:rsidRPr="00B40010" w:rsidRDefault="00AF5AF0" w:rsidP="000C40A5">
            <w:pPr>
              <w:rPr>
                <w:b/>
              </w:rPr>
            </w:pPr>
          </w:p>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2.2.</w:t>
      </w:r>
      <w:r w:rsidR="000C40A5">
        <w:rPr>
          <w:b/>
        </w:rPr>
        <w:t>Komputer przenośny</w:t>
      </w:r>
      <w:r>
        <w:rPr>
          <w:b/>
        </w:rPr>
        <w:t xml:space="preserve">– 1 </w:t>
      </w:r>
      <w:r w:rsidR="006C1CDC">
        <w:rPr>
          <w:b/>
        </w:rPr>
        <w:t>sztuka</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0C40A5" w:rsidRPr="00B40010" w:rsidTr="000C40A5">
        <w:trPr>
          <w:trHeight w:val="315"/>
        </w:trPr>
        <w:tc>
          <w:tcPr>
            <w:tcW w:w="1816" w:type="dxa"/>
          </w:tcPr>
          <w:p w:rsidR="000C40A5" w:rsidRPr="00B40010" w:rsidRDefault="000C40A5" w:rsidP="000C40A5">
            <w:pPr>
              <w:rPr>
                <w:b/>
              </w:rPr>
            </w:pPr>
            <w:r w:rsidRPr="00B40010">
              <w:rPr>
                <w:b/>
                <w:sz w:val="22"/>
                <w:szCs w:val="22"/>
              </w:rPr>
              <w:t>Parametr</w:t>
            </w:r>
          </w:p>
        </w:tc>
        <w:tc>
          <w:tcPr>
            <w:tcW w:w="5785" w:type="dxa"/>
          </w:tcPr>
          <w:p w:rsidR="000C40A5" w:rsidRPr="00B40010" w:rsidRDefault="000C40A5" w:rsidP="000C40A5">
            <w:pPr>
              <w:rPr>
                <w:b/>
              </w:rPr>
            </w:pPr>
            <w:r w:rsidRPr="00B40010">
              <w:rPr>
                <w:b/>
                <w:sz w:val="22"/>
                <w:szCs w:val="22"/>
              </w:rPr>
              <w:t>Żądany przez zamawiającego</w:t>
            </w:r>
          </w:p>
        </w:tc>
        <w:tc>
          <w:tcPr>
            <w:tcW w:w="1939" w:type="dxa"/>
          </w:tcPr>
          <w:p w:rsidR="000C40A5" w:rsidRPr="00B40010" w:rsidRDefault="000C40A5" w:rsidP="000C40A5">
            <w:pPr>
              <w:rPr>
                <w:b/>
              </w:rPr>
            </w:pPr>
            <w:r w:rsidRPr="00B40010">
              <w:rPr>
                <w:b/>
                <w:sz w:val="22"/>
                <w:szCs w:val="22"/>
              </w:rPr>
              <w:t xml:space="preserve"> Oferowany</w:t>
            </w:r>
          </w:p>
        </w:tc>
      </w:tr>
      <w:tr w:rsidR="006C1CDC" w:rsidRPr="006C1CDC" w:rsidTr="000C40A5">
        <w:trPr>
          <w:trHeight w:val="315"/>
        </w:trPr>
        <w:tc>
          <w:tcPr>
            <w:tcW w:w="1816" w:type="dxa"/>
          </w:tcPr>
          <w:p w:rsidR="006C1CDC" w:rsidRDefault="006C1CDC" w:rsidP="005F4920">
            <w:r>
              <w:rPr>
                <w:rFonts w:cs="Calibri"/>
              </w:rPr>
              <w:t>Procesor</w:t>
            </w:r>
          </w:p>
        </w:tc>
        <w:tc>
          <w:tcPr>
            <w:tcW w:w="5785" w:type="dxa"/>
          </w:tcPr>
          <w:p w:rsidR="006C1CDC" w:rsidRDefault="006C1CDC" w:rsidP="005F4920">
            <w:r>
              <w:rPr>
                <w:rFonts w:cs="Calibri"/>
              </w:rPr>
              <w:t xml:space="preserve">4 rdzeniowy, 8 wątkowy, 64-bitowy, taktowany zegarem co najmniej 1,8GHz oraz pamięci </w:t>
            </w:r>
            <w:proofErr w:type="spellStart"/>
            <w:r>
              <w:rPr>
                <w:rFonts w:cs="Calibri"/>
              </w:rPr>
              <w:t>cache</w:t>
            </w:r>
            <w:proofErr w:type="spellEnd"/>
            <w:r>
              <w:rPr>
                <w:rFonts w:cs="Calibri"/>
              </w:rPr>
              <w:t xml:space="preserve"> min. 8MB</w:t>
            </w:r>
          </w:p>
          <w:p w:rsidR="006C1CDC" w:rsidRDefault="006C1CDC" w:rsidP="005F4920">
            <w:r>
              <w:rPr>
                <w:rFonts w:cs="Calibri"/>
              </w:rPr>
              <w:t>osiągający wynik co najmniej</w:t>
            </w:r>
          </w:p>
          <w:p w:rsidR="006C1CDC" w:rsidRDefault="006C1CDC" w:rsidP="005F4920">
            <w:r>
              <w:rPr>
                <w:rFonts w:cs="Calibri"/>
              </w:rPr>
              <w:t xml:space="preserve">8314  w teście CPU </w:t>
            </w:r>
            <w:proofErr w:type="spellStart"/>
            <w:r>
              <w:rPr>
                <w:rFonts w:cs="Calibri"/>
              </w:rPr>
              <w:t>Benchmarks</w:t>
            </w:r>
            <w:proofErr w:type="spellEnd"/>
            <w:r>
              <w:rPr>
                <w:rFonts w:cs="Calibri"/>
              </w:rPr>
              <w:t xml:space="preserve"> (http://www.cpubenchmark.net/) </w:t>
            </w:r>
            <w:proofErr w:type="spellStart"/>
            <w:r>
              <w:rPr>
                <w:rFonts w:cs="Calibri"/>
              </w:rPr>
              <w:t>wg</w:t>
            </w:r>
            <w:proofErr w:type="spellEnd"/>
            <w:r>
              <w:rPr>
                <w:rFonts w:cs="Calibri"/>
              </w:rPr>
              <w:t>. firmy</w:t>
            </w:r>
          </w:p>
          <w:p w:rsidR="006C1CDC" w:rsidRDefault="006C1CDC" w:rsidP="005F4920">
            <w:proofErr w:type="spellStart"/>
            <w:r w:rsidRPr="00535118">
              <w:rPr>
                <w:rFonts w:cs="Calibri"/>
              </w:rPr>
              <w:t>PassMark</w:t>
            </w:r>
            <w:proofErr w:type="spellEnd"/>
            <w:r w:rsidRPr="00535118">
              <w:rPr>
                <w:rFonts w:cs="Calibri"/>
              </w:rPr>
              <w:t xml:space="preserve"> Software (http://www.passmark.com)</w:t>
            </w:r>
            <w:r w:rsidRPr="00535118">
              <w:rPr>
                <w:rFonts w:cs="Calibri"/>
              </w:rPr>
              <w:br/>
              <w:t xml:space="preserve"> nie gorsze niż Intel i7-8550U</w:t>
            </w:r>
          </w:p>
        </w:tc>
        <w:tc>
          <w:tcPr>
            <w:tcW w:w="1939" w:type="dxa"/>
          </w:tcPr>
          <w:p w:rsidR="006C1CDC" w:rsidRPr="006C1CDC" w:rsidRDefault="006C1CDC" w:rsidP="000C40A5">
            <w:pPr>
              <w:rPr>
                <w:b/>
              </w:rPr>
            </w:pPr>
          </w:p>
        </w:tc>
      </w:tr>
      <w:tr w:rsidR="006C1CDC" w:rsidRPr="00B40010" w:rsidTr="000C40A5">
        <w:trPr>
          <w:trHeight w:val="315"/>
        </w:trPr>
        <w:tc>
          <w:tcPr>
            <w:tcW w:w="1816" w:type="dxa"/>
          </w:tcPr>
          <w:p w:rsidR="006C1CDC" w:rsidRDefault="006C1CDC" w:rsidP="005F4920">
            <w:r>
              <w:rPr>
                <w:rFonts w:cs="Calibri"/>
              </w:rPr>
              <w:t>Pamięć RAM:</w:t>
            </w:r>
          </w:p>
        </w:tc>
        <w:tc>
          <w:tcPr>
            <w:tcW w:w="5785" w:type="dxa"/>
          </w:tcPr>
          <w:p w:rsidR="006C1CDC" w:rsidRDefault="006C1CDC" w:rsidP="005F4920">
            <w:r>
              <w:rPr>
                <w:rFonts w:cs="Calibri"/>
              </w:rPr>
              <w:t>Nie mniej niż 16GB</w:t>
            </w:r>
          </w:p>
        </w:tc>
        <w:tc>
          <w:tcPr>
            <w:tcW w:w="1939" w:type="dxa"/>
          </w:tcPr>
          <w:p w:rsidR="006C1CDC" w:rsidRPr="00B40010" w:rsidRDefault="006C1CDC" w:rsidP="000C40A5">
            <w:pPr>
              <w:rPr>
                <w:b/>
              </w:rPr>
            </w:pPr>
          </w:p>
        </w:tc>
      </w:tr>
      <w:tr w:rsidR="006C1CDC" w:rsidRPr="00B40010" w:rsidTr="000C40A5">
        <w:trPr>
          <w:trHeight w:val="315"/>
        </w:trPr>
        <w:tc>
          <w:tcPr>
            <w:tcW w:w="1816" w:type="dxa"/>
          </w:tcPr>
          <w:p w:rsidR="006C1CDC" w:rsidRDefault="006C1CDC" w:rsidP="005F4920">
            <w:r>
              <w:rPr>
                <w:rFonts w:cs="Calibri"/>
              </w:rPr>
              <w:t>Przekątna ekranu:</w:t>
            </w:r>
          </w:p>
        </w:tc>
        <w:tc>
          <w:tcPr>
            <w:tcW w:w="5785" w:type="dxa"/>
          </w:tcPr>
          <w:p w:rsidR="006C1CDC" w:rsidRDefault="006C1CDC" w:rsidP="005F4920">
            <w:r>
              <w:rPr>
                <w:rFonts w:cs="Calibri"/>
              </w:rPr>
              <w:t>13,3”</w:t>
            </w:r>
          </w:p>
        </w:tc>
        <w:tc>
          <w:tcPr>
            <w:tcW w:w="1939" w:type="dxa"/>
          </w:tcPr>
          <w:p w:rsidR="006C1CDC" w:rsidRPr="00B40010" w:rsidRDefault="006C1CDC" w:rsidP="000C40A5">
            <w:pPr>
              <w:rPr>
                <w:b/>
              </w:rPr>
            </w:pPr>
          </w:p>
        </w:tc>
      </w:tr>
      <w:tr w:rsidR="006C1CDC" w:rsidRPr="00C0624E" w:rsidTr="000C40A5">
        <w:trPr>
          <w:trHeight w:val="315"/>
        </w:trPr>
        <w:tc>
          <w:tcPr>
            <w:tcW w:w="1816" w:type="dxa"/>
          </w:tcPr>
          <w:p w:rsidR="006C1CDC" w:rsidRDefault="006C1CDC" w:rsidP="005F4920">
            <w:r>
              <w:rPr>
                <w:rFonts w:cs="Calibri"/>
              </w:rPr>
              <w:t>Nominalna rozdzielczość LCD :</w:t>
            </w:r>
          </w:p>
        </w:tc>
        <w:tc>
          <w:tcPr>
            <w:tcW w:w="5785" w:type="dxa"/>
          </w:tcPr>
          <w:p w:rsidR="006C1CDC" w:rsidRDefault="006C1CDC" w:rsidP="005F4920">
            <w:r>
              <w:rPr>
                <w:rFonts w:cs="Calibri"/>
              </w:rPr>
              <w:t>1920x1080 pikseli</w:t>
            </w:r>
          </w:p>
        </w:tc>
        <w:tc>
          <w:tcPr>
            <w:tcW w:w="1939" w:type="dxa"/>
          </w:tcPr>
          <w:p w:rsidR="006C1CDC" w:rsidRPr="00C0624E" w:rsidRDefault="006C1CDC" w:rsidP="000C40A5">
            <w:pPr>
              <w:rPr>
                <w:b/>
                <w:lang w:val="en-US"/>
              </w:rPr>
            </w:pPr>
          </w:p>
        </w:tc>
      </w:tr>
      <w:tr w:rsidR="006C1CDC" w:rsidRPr="00B40010" w:rsidTr="000C40A5">
        <w:trPr>
          <w:trHeight w:val="315"/>
        </w:trPr>
        <w:tc>
          <w:tcPr>
            <w:tcW w:w="1816" w:type="dxa"/>
          </w:tcPr>
          <w:p w:rsidR="006C1CDC" w:rsidRDefault="006C1CDC" w:rsidP="005F4920">
            <w:r>
              <w:rPr>
                <w:rFonts w:cs="Calibri"/>
              </w:rPr>
              <w:t>Dysk SSD:</w:t>
            </w:r>
          </w:p>
        </w:tc>
        <w:tc>
          <w:tcPr>
            <w:tcW w:w="5785" w:type="dxa"/>
          </w:tcPr>
          <w:p w:rsidR="006C1CDC" w:rsidRDefault="006C1CDC" w:rsidP="005F4920">
            <w:r>
              <w:rPr>
                <w:rFonts w:cs="Calibri"/>
              </w:rPr>
              <w:t>Nie mniej niż 512GB wykonany w technologii SSD</w:t>
            </w:r>
          </w:p>
        </w:tc>
        <w:tc>
          <w:tcPr>
            <w:tcW w:w="1939" w:type="dxa"/>
          </w:tcPr>
          <w:p w:rsidR="006C1CDC" w:rsidRPr="00B40010" w:rsidRDefault="006C1CDC" w:rsidP="000C40A5">
            <w:pPr>
              <w:rPr>
                <w:b/>
              </w:rPr>
            </w:pPr>
          </w:p>
        </w:tc>
      </w:tr>
      <w:tr w:rsidR="006C1CDC" w:rsidRPr="00B40010" w:rsidTr="000C40A5">
        <w:trPr>
          <w:trHeight w:val="315"/>
        </w:trPr>
        <w:tc>
          <w:tcPr>
            <w:tcW w:w="1816" w:type="dxa"/>
          </w:tcPr>
          <w:p w:rsidR="006C1CDC" w:rsidRDefault="006C1CDC" w:rsidP="005F4920">
            <w:r>
              <w:rPr>
                <w:rFonts w:cs="Calibri"/>
              </w:rPr>
              <w:t xml:space="preserve">Karta graficzna </w:t>
            </w:r>
          </w:p>
        </w:tc>
        <w:tc>
          <w:tcPr>
            <w:tcW w:w="5785" w:type="dxa"/>
          </w:tcPr>
          <w:p w:rsidR="006C1CDC" w:rsidRDefault="006C1CDC" w:rsidP="005F4920">
            <w:r>
              <w:rPr>
                <w:rFonts w:cs="Calibri"/>
              </w:rPr>
              <w:t>zintegrowana</w:t>
            </w:r>
          </w:p>
        </w:tc>
        <w:tc>
          <w:tcPr>
            <w:tcW w:w="1939" w:type="dxa"/>
          </w:tcPr>
          <w:p w:rsidR="006C1CDC" w:rsidRPr="00B40010" w:rsidRDefault="006C1CDC" w:rsidP="000C40A5">
            <w:pPr>
              <w:rPr>
                <w:b/>
              </w:rPr>
            </w:pPr>
          </w:p>
        </w:tc>
      </w:tr>
      <w:tr w:rsidR="006C1CDC" w:rsidRPr="00B40010" w:rsidTr="000C40A5">
        <w:trPr>
          <w:trHeight w:val="315"/>
        </w:trPr>
        <w:tc>
          <w:tcPr>
            <w:tcW w:w="1816" w:type="dxa"/>
          </w:tcPr>
          <w:p w:rsidR="006C1CDC" w:rsidRDefault="006C1CDC" w:rsidP="005F4920">
            <w:r>
              <w:rPr>
                <w:rFonts w:cs="Calibri"/>
              </w:rPr>
              <w:t xml:space="preserve">Waga </w:t>
            </w:r>
          </w:p>
        </w:tc>
        <w:tc>
          <w:tcPr>
            <w:tcW w:w="5785" w:type="dxa"/>
          </w:tcPr>
          <w:p w:rsidR="006C1CDC" w:rsidRDefault="006C1CDC" w:rsidP="005F4920">
            <w:r>
              <w:rPr>
                <w:rFonts w:cs="Calibri"/>
              </w:rPr>
              <w:t>Nie więcej niż 1,21kg bez zasilacza</w:t>
            </w:r>
          </w:p>
        </w:tc>
        <w:tc>
          <w:tcPr>
            <w:tcW w:w="1939" w:type="dxa"/>
          </w:tcPr>
          <w:p w:rsidR="006C1CDC" w:rsidRPr="00B40010" w:rsidRDefault="006C1CDC" w:rsidP="000C40A5">
            <w:pPr>
              <w:rPr>
                <w:b/>
              </w:rPr>
            </w:pPr>
          </w:p>
        </w:tc>
      </w:tr>
      <w:tr w:rsidR="006C1CDC" w:rsidRPr="00B40010" w:rsidTr="000C40A5">
        <w:trPr>
          <w:trHeight w:val="315"/>
        </w:trPr>
        <w:tc>
          <w:tcPr>
            <w:tcW w:w="1816" w:type="dxa"/>
          </w:tcPr>
          <w:p w:rsidR="006C1CDC" w:rsidRDefault="006C1CDC" w:rsidP="005F4920">
            <w:r>
              <w:rPr>
                <w:rFonts w:cs="Calibri"/>
              </w:rPr>
              <w:t>System operacyjny</w:t>
            </w:r>
          </w:p>
        </w:tc>
        <w:tc>
          <w:tcPr>
            <w:tcW w:w="5785" w:type="dxa"/>
          </w:tcPr>
          <w:p w:rsidR="006C1CDC" w:rsidRDefault="006C1CDC" w:rsidP="005F4920">
            <w:r>
              <w:rPr>
                <w:rFonts w:cs="Calibri"/>
              </w:rPr>
              <w:t>Możliwość pracy z systemem Linux</w:t>
            </w:r>
          </w:p>
        </w:tc>
        <w:tc>
          <w:tcPr>
            <w:tcW w:w="1939" w:type="dxa"/>
          </w:tcPr>
          <w:p w:rsidR="006C1CDC" w:rsidRPr="00B40010" w:rsidRDefault="006C1CDC" w:rsidP="000C40A5">
            <w:pPr>
              <w:rPr>
                <w:b/>
              </w:rPr>
            </w:pPr>
          </w:p>
        </w:tc>
      </w:tr>
      <w:tr w:rsidR="006C1CDC" w:rsidRPr="00F67BED" w:rsidTr="000C40A5">
        <w:trPr>
          <w:trHeight w:val="315"/>
        </w:trPr>
        <w:tc>
          <w:tcPr>
            <w:tcW w:w="1816" w:type="dxa"/>
          </w:tcPr>
          <w:p w:rsidR="006C1CDC" w:rsidRDefault="006C1CDC" w:rsidP="005F4920">
            <w:pPr>
              <w:tabs>
                <w:tab w:val="left" w:pos="1498"/>
              </w:tabs>
            </w:pPr>
            <w:r>
              <w:rPr>
                <w:rFonts w:cs="Calibri"/>
              </w:rPr>
              <w:t>Bezprzewodowa kara sieciowa</w:t>
            </w:r>
            <w:r>
              <w:rPr>
                <w:rFonts w:cs="Calibri"/>
              </w:rPr>
              <w:tab/>
            </w:r>
          </w:p>
        </w:tc>
        <w:tc>
          <w:tcPr>
            <w:tcW w:w="5785" w:type="dxa"/>
          </w:tcPr>
          <w:p w:rsidR="006C1CDC" w:rsidRDefault="006C1CDC" w:rsidP="005F4920">
            <w:r>
              <w:rPr>
                <w:rFonts w:cs="Calibri"/>
              </w:rPr>
              <w:t>IEEE 802.11ac</w:t>
            </w:r>
          </w:p>
        </w:tc>
        <w:tc>
          <w:tcPr>
            <w:tcW w:w="1939" w:type="dxa"/>
          </w:tcPr>
          <w:p w:rsidR="006C1CDC" w:rsidRPr="000C40A5" w:rsidRDefault="006C1CDC" w:rsidP="000C40A5">
            <w:pPr>
              <w:rPr>
                <w:b/>
                <w:lang w:val="en-US"/>
              </w:rPr>
            </w:pPr>
          </w:p>
        </w:tc>
      </w:tr>
      <w:tr w:rsidR="006C1CDC" w:rsidRPr="000C40A5" w:rsidTr="000C40A5">
        <w:trPr>
          <w:trHeight w:val="315"/>
        </w:trPr>
        <w:tc>
          <w:tcPr>
            <w:tcW w:w="1816" w:type="dxa"/>
          </w:tcPr>
          <w:p w:rsidR="006C1CDC" w:rsidRDefault="006C1CDC" w:rsidP="005F4920">
            <w:pPr>
              <w:tabs>
                <w:tab w:val="left" w:pos="1498"/>
              </w:tabs>
            </w:pPr>
            <w:r>
              <w:rPr>
                <w:rFonts w:cs="Calibri"/>
              </w:rPr>
              <w:t>Interfejsy</w:t>
            </w:r>
          </w:p>
        </w:tc>
        <w:tc>
          <w:tcPr>
            <w:tcW w:w="5785" w:type="dxa"/>
          </w:tcPr>
          <w:p w:rsidR="006C1CDC" w:rsidRDefault="006C1CDC" w:rsidP="005F4920">
            <w:pPr>
              <w:pStyle w:val="Tekstpodstawowy"/>
              <w:spacing w:after="0"/>
            </w:pPr>
            <w:r>
              <w:rPr>
                <w:rFonts w:cs="Calibri"/>
                <w:sz w:val="20"/>
                <w:szCs w:val="20"/>
              </w:rPr>
              <w:t xml:space="preserve">Minimum 2 x </w:t>
            </w:r>
            <w:proofErr w:type="spellStart"/>
            <w:r>
              <w:rPr>
                <w:rFonts w:cs="Calibri"/>
                <w:sz w:val="20"/>
                <w:szCs w:val="20"/>
              </w:rPr>
              <w:t>Thunderbolt</w:t>
            </w:r>
            <w:proofErr w:type="spellEnd"/>
            <w:r>
              <w:rPr>
                <w:rFonts w:cs="Calibri"/>
                <w:sz w:val="20"/>
                <w:szCs w:val="20"/>
              </w:rPr>
              <w:t xml:space="preserve"> 3 </w:t>
            </w:r>
          </w:p>
          <w:p w:rsidR="006C1CDC" w:rsidRDefault="006C1CDC" w:rsidP="005F4920">
            <w:pPr>
              <w:pStyle w:val="Tekstpodstawowy"/>
              <w:spacing w:after="0"/>
            </w:pPr>
            <w:r>
              <w:rPr>
                <w:rFonts w:cs="Calibri"/>
                <w:sz w:val="20"/>
                <w:szCs w:val="20"/>
              </w:rPr>
              <w:t xml:space="preserve">1 x Wyjście słuchawkowe </w:t>
            </w:r>
          </w:p>
        </w:tc>
        <w:tc>
          <w:tcPr>
            <w:tcW w:w="1939" w:type="dxa"/>
          </w:tcPr>
          <w:p w:rsidR="006C1CDC" w:rsidRPr="000C40A5" w:rsidRDefault="006C1CDC" w:rsidP="000C40A5">
            <w:pPr>
              <w:rPr>
                <w:b/>
              </w:rPr>
            </w:pPr>
          </w:p>
        </w:tc>
      </w:tr>
      <w:tr w:rsidR="006C1CDC" w:rsidRPr="000C40A5" w:rsidTr="000C40A5">
        <w:trPr>
          <w:trHeight w:val="315"/>
        </w:trPr>
        <w:tc>
          <w:tcPr>
            <w:tcW w:w="1816" w:type="dxa"/>
          </w:tcPr>
          <w:p w:rsidR="006C1CDC" w:rsidRDefault="006C1CDC" w:rsidP="005F4920">
            <w:pPr>
              <w:tabs>
                <w:tab w:val="left" w:pos="1498"/>
              </w:tabs>
            </w:pPr>
            <w:r>
              <w:rPr>
                <w:rFonts w:cs="Calibri"/>
              </w:rPr>
              <w:lastRenderedPageBreak/>
              <w:t>Bateria, typ., liczba komór, pojemność</w:t>
            </w:r>
          </w:p>
        </w:tc>
        <w:tc>
          <w:tcPr>
            <w:tcW w:w="5785" w:type="dxa"/>
          </w:tcPr>
          <w:p w:rsidR="006C1CDC" w:rsidRDefault="006C1CDC" w:rsidP="005F4920">
            <w:r w:rsidRPr="00535118">
              <w:rPr>
                <w:rFonts w:cs="Calibri"/>
              </w:rPr>
              <w:t xml:space="preserve">Li-Ion , nie mniej niż 4 komory, nie </w:t>
            </w:r>
            <w:proofErr w:type="spellStart"/>
            <w:r w:rsidRPr="00535118">
              <w:rPr>
                <w:rFonts w:cs="Calibri"/>
              </w:rPr>
              <w:t>miniej</w:t>
            </w:r>
            <w:proofErr w:type="spellEnd"/>
            <w:r w:rsidRPr="00535118">
              <w:rPr>
                <w:rFonts w:cs="Calibri"/>
              </w:rPr>
              <w:t xml:space="preserve"> niż 52 </w:t>
            </w:r>
            <w:proofErr w:type="spellStart"/>
            <w:r w:rsidRPr="00535118">
              <w:rPr>
                <w:rFonts w:cs="Calibri"/>
              </w:rPr>
              <w:t>Wh</w:t>
            </w:r>
            <w:proofErr w:type="spellEnd"/>
          </w:p>
        </w:tc>
        <w:tc>
          <w:tcPr>
            <w:tcW w:w="1939" w:type="dxa"/>
          </w:tcPr>
          <w:p w:rsidR="006C1CDC" w:rsidRPr="000C40A5" w:rsidRDefault="006C1CDC" w:rsidP="000C40A5">
            <w:pPr>
              <w:rPr>
                <w:b/>
              </w:rPr>
            </w:pPr>
          </w:p>
        </w:tc>
      </w:tr>
      <w:tr w:rsidR="006C1CDC" w:rsidRPr="000C40A5" w:rsidTr="000C40A5">
        <w:trPr>
          <w:trHeight w:val="315"/>
        </w:trPr>
        <w:tc>
          <w:tcPr>
            <w:tcW w:w="1816" w:type="dxa"/>
          </w:tcPr>
          <w:p w:rsidR="006C1CDC" w:rsidRDefault="006C1CDC" w:rsidP="005F4920">
            <w:pPr>
              <w:tabs>
                <w:tab w:val="left" w:pos="1498"/>
              </w:tabs>
            </w:pPr>
            <w:r>
              <w:rPr>
                <w:rFonts w:cs="Calibri"/>
              </w:rPr>
              <w:t>Czas pracy na baterii</w:t>
            </w:r>
          </w:p>
        </w:tc>
        <w:tc>
          <w:tcPr>
            <w:tcW w:w="5785" w:type="dxa"/>
          </w:tcPr>
          <w:p w:rsidR="006C1CDC" w:rsidRDefault="006C1CDC" w:rsidP="005F4920">
            <w:r w:rsidRPr="00535118">
              <w:rPr>
                <w:rFonts w:cs="Calibri"/>
              </w:rPr>
              <w:t>Nie mniej niż 19 godzin wg deklaracji producenta</w:t>
            </w:r>
          </w:p>
        </w:tc>
        <w:tc>
          <w:tcPr>
            <w:tcW w:w="1939" w:type="dxa"/>
          </w:tcPr>
          <w:p w:rsidR="006C1CDC" w:rsidRPr="006C1CDC" w:rsidRDefault="006C1CDC" w:rsidP="000C40A5">
            <w:pPr>
              <w:rPr>
                <w:b/>
              </w:rPr>
            </w:pPr>
          </w:p>
        </w:tc>
      </w:tr>
      <w:tr w:rsidR="006C1CDC" w:rsidRPr="000C40A5" w:rsidTr="000C40A5">
        <w:trPr>
          <w:trHeight w:val="315"/>
        </w:trPr>
        <w:tc>
          <w:tcPr>
            <w:tcW w:w="1816" w:type="dxa"/>
          </w:tcPr>
          <w:p w:rsidR="006C1CDC" w:rsidRDefault="006C1CDC" w:rsidP="005F4920">
            <w:pPr>
              <w:tabs>
                <w:tab w:val="left" w:pos="1498"/>
              </w:tabs>
              <w:rPr>
                <w:rFonts w:cs="Calibri"/>
              </w:rPr>
            </w:pPr>
            <w:r>
              <w:rPr>
                <w:rFonts w:cs="Calibri"/>
              </w:rPr>
              <w:t>Gwarancja</w:t>
            </w:r>
          </w:p>
        </w:tc>
        <w:tc>
          <w:tcPr>
            <w:tcW w:w="5785" w:type="dxa"/>
          </w:tcPr>
          <w:p w:rsidR="006C1CDC" w:rsidRPr="00535118" w:rsidRDefault="006C1CDC" w:rsidP="005F4920">
            <w:pPr>
              <w:rPr>
                <w:rFonts w:cs="Calibri"/>
              </w:rPr>
            </w:pPr>
            <w:r>
              <w:rPr>
                <w:rFonts w:cs="Calibri"/>
              </w:rPr>
              <w:t>Gwarancja pisemna nie krótsza niż 24 miesiące NBD</w:t>
            </w:r>
          </w:p>
        </w:tc>
        <w:tc>
          <w:tcPr>
            <w:tcW w:w="1939" w:type="dxa"/>
          </w:tcPr>
          <w:p w:rsidR="006C1CDC" w:rsidRPr="006C1CDC" w:rsidRDefault="006C1CDC" w:rsidP="000C40A5">
            <w:pPr>
              <w:rPr>
                <w:b/>
              </w:rPr>
            </w:pPr>
          </w:p>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616401" w:rsidRDefault="0061640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AE6F1F" w:rsidRDefault="00AE6F1F" w:rsidP="006E531C">
      <w:pPr>
        <w:rPr>
          <w:b/>
          <w:color w:val="000000"/>
        </w:rPr>
      </w:pPr>
    </w:p>
    <w:p w:rsidR="00AE6F1F" w:rsidRDefault="00AE6F1F" w:rsidP="006E531C">
      <w:pPr>
        <w:rPr>
          <w:b/>
          <w:color w:val="000000"/>
        </w:rPr>
      </w:pP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2.2:……………………………………………………………</w:t>
      </w:r>
    </w:p>
    <w:p w:rsidR="00427038" w:rsidRDefault="00427038" w:rsidP="00427038">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7F4EFA" w:rsidRDefault="007F4EFA" w:rsidP="006E531C">
      <w:pPr>
        <w:rPr>
          <w:b/>
          <w:color w:val="000000"/>
        </w:rPr>
      </w:pPr>
    </w:p>
    <w:p w:rsidR="00D1120F" w:rsidRDefault="00D1120F" w:rsidP="006E531C">
      <w:pPr>
        <w:rPr>
          <w:b/>
          <w:color w:val="000000"/>
        </w:rPr>
      </w:pPr>
    </w:p>
    <w:p w:rsidR="00B11C15" w:rsidRDefault="00B11C15" w:rsidP="006E531C">
      <w:pPr>
        <w:rPr>
          <w:b/>
          <w:color w:val="000000"/>
        </w:rPr>
      </w:pPr>
    </w:p>
    <w:p w:rsidR="00280B3D" w:rsidRDefault="00280B3D" w:rsidP="006E531C">
      <w:pPr>
        <w:rPr>
          <w:b/>
          <w:color w:val="000000"/>
        </w:rPr>
      </w:pPr>
    </w:p>
    <w:p w:rsidR="00280B3D" w:rsidRDefault="00280B3D" w:rsidP="006E531C">
      <w:pPr>
        <w:rPr>
          <w:b/>
          <w:color w:val="000000"/>
        </w:rPr>
      </w:pPr>
    </w:p>
    <w:p w:rsidR="00280B3D" w:rsidRDefault="00280B3D"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6C1CDC">
        <w:rPr>
          <w:b/>
          <w:color w:val="000000"/>
        </w:rPr>
        <w:t>4 sztuki</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2276"/>
              <w:gridCol w:w="3117"/>
            </w:tblGrid>
            <w:tr w:rsidR="006C1CDC" w:rsidRPr="00575819" w:rsidTr="006C1CDC">
              <w:trPr>
                <w:trHeight w:val="387"/>
                <w:tblCellSpacing w:w="0" w:type="dxa"/>
              </w:trPr>
              <w:tc>
                <w:tcPr>
                  <w:tcW w:w="2110" w:type="pct"/>
                  <w:hideMark/>
                </w:tcPr>
                <w:p w:rsidR="006C1CDC" w:rsidRPr="00DF0E7F" w:rsidRDefault="006C1CDC" w:rsidP="005F4920">
                  <w:pPr>
                    <w:spacing w:before="100" w:beforeAutospacing="1" w:after="119"/>
                  </w:pPr>
                  <w:r w:rsidRPr="00DF0E7F">
                    <w:t>Przekątna ekranu</w:t>
                  </w:r>
                </w:p>
              </w:tc>
              <w:tc>
                <w:tcPr>
                  <w:tcW w:w="2890" w:type="pct"/>
                  <w:hideMark/>
                </w:tcPr>
                <w:p w:rsidR="006C1CDC" w:rsidRPr="00DF0E7F" w:rsidRDefault="006C1CDC" w:rsidP="005F4920">
                  <w:pPr>
                    <w:spacing w:before="100" w:beforeAutospacing="1" w:after="119"/>
                  </w:pPr>
                  <w:r w:rsidRPr="00DF0E7F">
                    <w:t xml:space="preserve">Nie mniej niż 23 i nie więcej niż 24 cale </w:t>
                  </w:r>
                </w:p>
              </w:tc>
            </w:tr>
            <w:tr w:rsidR="006C1CDC" w:rsidRPr="00575819" w:rsidTr="006C1CDC">
              <w:trPr>
                <w:trHeight w:val="398"/>
                <w:tblCellSpacing w:w="0" w:type="dxa"/>
              </w:trPr>
              <w:tc>
                <w:tcPr>
                  <w:tcW w:w="2110" w:type="pct"/>
                  <w:hideMark/>
                </w:tcPr>
                <w:p w:rsidR="006C1CDC" w:rsidRPr="00DF0E7F" w:rsidRDefault="006C1CDC" w:rsidP="005F4920">
                  <w:pPr>
                    <w:spacing w:before="100" w:beforeAutospacing="1" w:after="119"/>
                  </w:pPr>
                  <w:r w:rsidRPr="00DF0E7F">
                    <w:t>Format obrazu</w:t>
                  </w:r>
                </w:p>
              </w:tc>
              <w:tc>
                <w:tcPr>
                  <w:tcW w:w="2890" w:type="pct"/>
                  <w:hideMark/>
                </w:tcPr>
                <w:p w:rsidR="006C1CDC" w:rsidRPr="00DF0E7F" w:rsidRDefault="006C1CDC" w:rsidP="005F4920">
                  <w:pPr>
                    <w:spacing w:before="100" w:beforeAutospacing="1" w:after="119"/>
                  </w:pPr>
                  <w:r w:rsidRPr="00DF0E7F">
                    <w:t>16:9</w:t>
                  </w:r>
                </w:p>
              </w:tc>
            </w:tr>
            <w:tr w:rsidR="006C1CDC" w:rsidRPr="00575819" w:rsidTr="006C1CDC">
              <w:trPr>
                <w:trHeight w:val="432"/>
                <w:tblCellSpacing w:w="0" w:type="dxa"/>
              </w:trPr>
              <w:tc>
                <w:tcPr>
                  <w:tcW w:w="2110" w:type="pct"/>
                  <w:hideMark/>
                </w:tcPr>
                <w:p w:rsidR="006C1CDC" w:rsidRPr="00DF0E7F" w:rsidRDefault="006C1CDC" w:rsidP="005F4920">
                  <w:pPr>
                    <w:spacing w:before="100" w:beforeAutospacing="1" w:after="119"/>
                  </w:pPr>
                  <w:r w:rsidRPr="00DF0E7F">
                    <w:t>Rozdzielczość nominalna</w:t>
                  </w:r>
                </w:p>
              </w:tc>
              <w:tc>
                <w:tcPr>
                  <w:tcW w:w="2890" w:type="pct"/>
                  <w:hideMark/>
                </w:tcPr>
                <w:p w:rsidR="006C1CDC" w:rsidRPr="00DF0E7F" w:rsidRDefault="006C1CDC" w:rsidP="005F4920">
                  <w:pPr>
                    <w:spacing w:before="100" w:beforeAutospacing="1" w:after="119"/>
                  </w:pPr>
                  <w:r w:rsidRPr="00DF0E7F">
                    <w:t>nie mniej niż 1920x1080</w:t>
                  </w:r>
                </w:p>
              </w:tc>
            </w:tr>
            <w:tr w:rsidR="006C1CDC" w:rsidRPr="00575819" w:rsidTr="006C1CDC">
              <w:trPr>
                <w:trHeight w:val="387"/>
                <w:tblCellSpacing w:w="0" w:type="dxa"/>
              </w:trPr>
              <w:tc>
                <w:tcPr>
                  <w:tcW w:w="2110" w:type="pct"/>
                  <w:hideMark/>
                </w:tcPr>
                <w:p w:rsidR="006C1CDC" w:rsidRPr="00DF0E7F" w:rsidRDefault="006C1CDC" w:rsidP="005F4920">
                  <w:pPr>
                    <w:spacing w:before="100" w:beforeAutospacing="1" w:after="119"/>
                  </w:pPr>
                  <w:r w:rsidRPr="00DF0E7F">
                    <w:t>Rodzaj matrycy</w:t>
                  </w:r>
                </w:p>
              </w:tc>
              <w:tc>
                <w:tcPr>
                  <w:tcW w:w="2890" w:type="pct"/>
                  <w:hideMark/>
                </w:tcPr>
                <w:p w:rsidR="006C1CDC" w:rsidRPr="00DF0E7F" w:rsidRDefault="006C1CDC" w:rsidP="005F4920">
                  <w:pPr>
                    <w:spacing w:before="100" w:beforeAutospacing="1" w:after="119"/>
                  </w:pPr>
                  <w:r w:rsidRPr="00DF0E7F">
                    <w:t>matowa</w:t>
                  </w:r>
                </w:p>
              </w:tc>
            </w:tr>
            <w:tr w:rsidR="006C1CDC" w:rsidRPr="00575819" w:rsidTr="006C1CDC">
              <w:trPr>
                <w:trHeight w:val="535"/>
                <w:tblCellSpacing w:w="0" w:type="dxa"/>
              </w:trPr>
              <w:tc>
                <w:tcPr>
                  <w:tcW w:w="2110" w:type="pct"/>
                  <w:hideMark/>
                </w:tcPr>
                <w:p w:rsidR="006C1CDC" w:rsidRPr="00DF0E7F" w:rsidRDefault="006C1CDC" w:rsidP="005F4920">
                  <w:pPr>
                    <w:spacing w:before="100" w:beforeAutospacing="1" w:after="119"/>
                  </w:pPr>
                  <w:r w:rsidRPr="00DF0E7F">
                    <w:lastRenderedPageBreak/>
                    <w:t>Kąty widzenia pion/poziom</w:t>
                  </w:r>
                </w:p>
              </w:tc>
              <w:tc>
                <w:tcPr>
                  <w:tcW w:w="2890" w:type="pct"/>
                  <w:hideMark/>
                </w:tcPr>
                <w:p w:rsidR="006C1CDC" w:rsidRPr="00DF0E7F" w:rsidRDefault="006C1CDC" w:rsidP="005F4920">
                  <w:pPr>
                    <w:spacing w:before="100" w:beforeAutospacing="1" w:after="119"/>
                  </w:pPr>
                  <w:r w:rsidRPr="00DF0E7F">
                    <w:t>Nie mniej niż 178/178 pion/poziom</w:t>
                  </w:r>
                </w:p>
              </w:tc>
            </w:tr>
            <w:tr w:rsidR="006C1CDC" w:rsidRPr="00575819" w:rsidTr="006C1CDC">
              <w:trPr>
                <w:trHeight w:val="815"/>
                <w:tblCellSpacing w:w="0" w:type="dxa"/>
              </w:trPr>
              <w:tc>
                <w:tcPr>
                  <w:tcW w:w="2110" w:type="pct"/>
                  <w:hideMark/>
                </w:tcPr>
                <w:p w:rsidR="006C1CDC" w:rsidRPr="00DF0E7F" w:rsidRDefault="006C1CDC" w:rsidP="005F4920">
                  <w:pPr>
                    <w:spacing w:before="100" w:beforeAutospacing="1" w:after="119"/>
                  </w:pPr>
                  <w:r w:rsidRPr="00DF0E7F">
                    <w:t>Gniazda</w:t>
                  </w:r>
                </w:p>
              </w:tc>
              <w:tc>
                <w:tcPr>
                  <w:tcW w:w="2890" w:type="pct"/>
                  <w:hideMark/>
                </w:tcPr>
                <w:p w:rsidR="006C1CDC" w:rsidRPr="00DF0E7F" w:rsidRDefault="006C1CDC" w:rsidP="005F4920">
                  <w:pPr>
                    <w:spacing w:before="100" w:beforeAutospacing="1" w:after="119"/>
                  </w:pPr>
                  <w:r w:rsidRPr="00DF0E7F">
                    <w:t xml:space="preserve">Nie mniej niż: HDMI - 1 </w:t>
                  </w:r>
                  <w:proofErr w:type="spellStart"/>
                  <w:r w:rsidRPr="00DF0E7F">
                    <w:t>szt</w:t>
                  </w:r>
                  <w:proofErr w:type="spellEnd"/>
                  <w:r w:rsidRPr="00DF0E7F">
                    <w:t xml:space="preserve">, </w:t>
                  </w:r>
                  <w:proofErr w:type="spellStart"/>
                  <w:r w:rsidRPr="00DF0E7F">
                    <w:t>DisplayPort</w:t>
                  </w:r>
                  <w:proofErr w:type="spellEnd"/>
                  <w:r w:rsidRPr="00DF0E7F">
                    <w:t xml:space="preserve"> - 1 </w:t>
                  </w:r>
                  <w:proofErr w:type="spellStart"/>
                  <w:r w:rsidRPr="00DF0E7F">
                    <w:t>szt</w:t>
                  </w:r>
                  <w:proofErr w:type="spellEnd"/>
                  <w:r w:rsidRPr="00DF0E7F">
                    <w:t xml:space="preserve">, Wyjście słuchawkowe - 1 </w:t>
                  </w:r>
                  <w:proofErr w:type="spellStart"/>
                  <w:r w:rsidRPr="00DF0E7F">
                    <w:t>szt</w:t>
                  </w:r>
                  <w:proofErr w:type="spellEnd"/>
                  <w:r w:rsidRPr="00DF0E7F">
                    <w:t xml:space="preserve">, </w:t>
                  </w:r>
                </w:p>
              </w:tc>
            </w:tr>
            <w:tr w:rsidR="006C1CDC" w:rsidRPr="00575819" w:rsidTr="006C1CDC">
              <w:trPr>
                <w:trHeight w:val="398"/>
                <w:tblCellSpacing w:w="0" w:type="dxa"/>
              </w:trPr>
              <w:tc>
                <w:tcPr>
                  <w:tcW w:w="2110" w:type="pct"/>
                  <w:hideMark/>
                </w:tcPr>
                <w:p w:rsidR="006C1CDC" w:rsidRPr="00DF0E7F" w:rsidRDefault="006C1CDC" w:rsidP="005F4920">
                  <w:pPr>
                    <w:spacing w:before="100" w:beforeAutospacing="1" w:after="119"/>
                  </w:pPr>
                  <w:r w:rsidRPr="00DF0E7F">
                    <w:t>Jasność</w:t>
                  </w:r>
                </w:p>
              </w:tc>
              <w:tc>
                <w:tcPr>
                  <w:tcW w:w="2890" w:type="pct"/>
                  <w:hideMark/>
                </w:tcPr>
                <w:p w:rsidR="006C1CDC" w:rsidRPr="00DF0E7F" w:rsidRDefault="006C1CDC" w:rsidP="005F4920">
                  <w:pPr>
                    <w:spacing w:before="100" w:beforeAutospacing="1" w:after="119"/>
                  </w:pPr>
                  <w:r w:rsidRPr="00DF0E7F">
                    <w:t xml:space="preserve">Co najmniej 250 </w:t>
                  </w:r>
                  <w:proofErr w:type="spellStart"/>
                  <w:r w:rsidRPr="00DF0E7F">
                    <w:t>cd</w:t>
                  </w:r>
                  <w:proofErr w:type="spellEnd"/>
                  <w:r w:rsidRPr="00DF0E7F">
                    <w:t>/m2</w:t>
                  </w:r>
                </w:p>
              </w:tc>
            </w:tr>
            <w:tr w:rsidR="006C1CDC" w:rsidRPr="00575819" w:rsidTr="006C1CDC">
              <w:trPr>
                <w:trHeight w:val="555"/>
                <w:tblCellSpacing w:w="0" w:type="dxa"/>
              </w:trPr>
              <w:tc>
                <w:tcPr>
                  <w:tcW w:w="2110" w:type="pct"/>
                  <w:hideMark/>
                </w:tcPr>
                <w:p w:rsidR="006C1CDC" w:rsidRPr="00DF0E7F" w:rsidRDefault="006C1CDC" w:rsidP="005F4920">
                  <w:pPr>
                    <w:spacing w:before="100" w:beforeAutospacing="1" w:after="119"/>
                  </w:pPr>
                  <w:r w:rsidRPr="00DF0E7F">
                    <w:t>Kontrast statyczny/dynamiczny</w:t>
                  </w:r>
                </w:p>
              </w:tc>
              <w:tc>
                <w:tcPr>
                  <w:tcW w:w="2890" w:type="pct"/>
                  <w:hideMark/>
                </w:tcPr>
                <w:p w:rsidR="006C1CDC" w:rsidRPr="00DF0E7F" w:rsidRDefault="006C1CDC" w:rsidP="005F4920">
                  <w:pPr>
                    <w:spacing w:before="100" w:beforeAutospacing="1" w:after="119"/>
                  </w:pPr>
                  <w:r w:rsidRPr="00DF0E7F">
                    <w:t>Nie mniejszy niż 1000:1/ 80M:1</w:t>
                  </w:r>
                </w:p>
              </w:tc>
            </w:tr>
            <w:tr w:rsidR="006C1CDC" w:rsidRPr="00575819" w:rsidTr="006C1CDC">
              <w:trPr>
                <w:trHeight w:val="387"/>
                <w:tblCellSpacing w:w="0" w:type="dxa"/>
              </w:trPr>
              <w:tc>
                <w:tcPr>
                  <w:tcW w:w="2110" w:type="pct"/>
                  <w:hideMark/>
                </w:tcPr>
                <w:p w:rsidR="006C1CDC" w:rsidRPr="00DF0E7F" w:rsidRDefault="006C1CDC" w:rsidP="005F4920">
                  <w:pPr>
                    <w:spacing w:before="100" w:beforeAutospacing="1" w:after="119"/>
                  </w:pPr>
                  <w:r w:rsidRPr="00DF0E7F">
                    <w:t>Czas reakcji</w:t>
                  </w:r>
                </w:p>
              </w:tc>
              <w:tc>
                <w:tcPr>
                  <w:tcW w:w="2890" w:type="pct"/>
                  <w:hideMark/>
                </w:tcPr>
                <w:p w:rsidR="006C1CDC" w:rsidRPr="00DF0E7F" w:rsidRDefault="006C1CDC" w:rsidP="005F4920">
                  <w:pPr>
                    <w:spacing w:before="100" w:beforeAutospacing="1" w:after="119"/>
                  </w:pPr>
                  <w:r w:rsidRPr="00DF0E7F">
                    <w:t xml:space="preserve">Nie dłuższy niż 4 </w:t>
                  </w:r>
                  <w:proofErr w:type="spellStart"/>
                  <w:r w:rsidRPr="00DF0E7F">
                    <w:t>ms</w:t>
                  </w:r>
                  <w:proofErr w:type="spellEnd"/>
                </w:p>
              </w:tc>
            </w:tr>
            <w:tr w:rsidR="006C1CDC" w:rsidRPr="00575819" w:rsidTr="006C1CDC">
              <w:trPr>
                <w:trHeight w:val="398"/>
                <w:tblCellSpacing w:w="0" w:type="dxa"/>
              </w:trPr>
              <w:tc>
                <w:tcPr>
                  <w:tcW w:w="2110" w:type="pct"/>
                  <w:hideMark/>
                </w:tcPr>
                <w:p w:rsidR="006C1CDC" w:rsidRPr="00DF0E7F" w:rsidRDefault="006C1CDC" w:rsidP="005F4920">
                  <w:pPr>
                    <w:spacing w:before="100" w:beforeAutospacing="1" w:after="119"/>
                  </w:pPr>
                  <w:r w:rsidRPr="00DF0E7F">
                    <w:t>Regulacja nachylenia</w:t>
                  </w:r>
                </w:p>
              </w:tc>
              <w:tc>
                <w:tcPr>
                  <w:tcW w:w="2890" w:type="pct"/>
                  <w:hideMark/>
                </w:tcPr>
                <w:p w:rsidR="006C1CDC" w:rsidRPr="00DF0E7F" w:rsidRDefault="006C1CDC" w:rsidP="005F4920">
                  <w:pPr>
                    <w:spacing w:before="100" w:beforeAutospacing="1" w:after="119"/>
                  </w:pPr>
                  <w:r w:rsidRPr="00DF0E7F">
                    <w:t>Przód/tył</w:t>
                  </w:r>
                </w:p>
              </w:tc>
            </w:tr>
            <w:tr w:rsidR="006C1CDC" w:rsidRPr="00575819" w:rsidTr="006C1CDC">
              <w:trPr>
                <w:trHeight w:val="387"/>
                <w:tblCellSpacing w:w="0" w:type="dxa"/>
              </w:trPr>
              <w:tc>
                <w:tcPr>
                  <w:tcW w:w="2110" w:type="pct"/>
                  <w:hideMark/>
                </w:tcPr>
                <w:p w:rsidR="006C1CDC" w:rsidRPr="00DF0E7F" w:rsidRDefault="006C1CDC" w:rsidP="005F4920">
                  <w:pPr>
                    <w:spacing w:before="100" w:beforeAutospacing="1" w:after="119"/>
                  </w:pPr>
                  <w:r w:rsidRPr="00DF0E7F">
                    <w:t>Gwarancja</w:t>
                  </w:r>
                </w:p>
              </w:tc>
              <w:tc>
                <w:tcPr>
                  <w:tcW w:w="2890" w:type="pct"/>
                  <w:hideMark/>
                </w:tcPr>
                <w:p w:rsidR="006C1CDC" w:rsidRPr="00DF0E7F" w:rsidRDefault="006C1CDC" w:rsidP="005F4920">
                  <w:pPr>
                    <w:spacing w:before="100" w:beforeAutospacing="1" w:after="119"/>
                  </w:pPr>
                  <w:r w:rsidRPr="00DF0E7F">
                    <w:t>Gwarancja pisemna nie krótsza niż 24 miesiące.</w:t>
                  </w: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BD6729" w:rsidRDefault="00BD6729" w:rsidP="009F4DFC">
      <w:pPr>
        <w:spacing w:line="360" w:lineRule="auto"/>
        <w:rPr>
          <w:b/>
          <w:color w:val="000000"/>
        </w:rPr>
      </w:pPr>
    </w:p>
    <w:p w:rsidR="00BD6729" w:rsidRPr="00297610" w:rsidRDefault="00BD6729" w:rsidP="00BD6729">
      <w:pPr>
        <w:rPr>
          <w:b/>
          <w:color w:val="000000"/>
        </w:rPr>
      </w:pPr>
      <w:r>
        <w:rPr>
          <w:b/>
          <w:color w:val="000000"/>
        </w:rPr>
        <w:t>3.2</w:t>
      </w:r>
      <w:r w:rsidRPr="00297610">
        <w:rPr>
          <w:b/>
          <w:color w:val="000000"/>
        </w:rPr>
        <w:t xml:space="preserve">. </w:t>
      </w:r>
      <w:r w:rsidR="00A2287A">
        <w:rPr>
          <w:b/>
          <w:color w:val="000000"/>
        </w:rPr>
        <w:t xml:space="preserve">Monitor- </w:t>
      </w:r>
      <w:r w:rsidR="008E108F">
        <w:rPr>
          <w:b/>
          <w:color w:val="000000"/>
        </w:rPr>
        <w:t>10</w:t>
      </w:r>
      <w:r>
        <w:rPr>
          <w:b/>
          <w:color w:val="000000"/>
        </w:rPr>
        <w:t xml:space="preserve"> sztuk</w:t>
      </w:r>
    </w:p>
    <w:p w:rsidR="00BD6729" w:rsidRDefault="00BD6729" w:rsidP="00BD6729">
      <w:pPr>
        <w:rPr>
          <w:b/>
          <w:bCs/>
          <w:color w:val="000000"/>
          <w:sz w:val="20"/>
          <w:szCs w:val="20"/>
        </w:rPr>
      </w:pPr>
      <w:r>
        <w:rPr>
          <w:b/>
          <w:bCs/>
          <w:color w:val="000000"/>
          <w:sz w:val="20"/>
          <w:szCs w:val="20"/>
        </w:rPr>
        <w:t>Oferowany t</w:t>
      </w:r>
      <w:r w:rsidRPr="005B6954">
        <w:rPr>
          <w:b/>
          <w:bCs/>
          <w:color w:val="000000"/>
          <w:sz w:val="20"/>
          <w:szCs w:val="20"/>
        </w:rPr>
        <w:t>yp / model: ……………..</w:t>
      </w:r>
    </w:p>
    <w:p w:rsidR="00BD6729" w:rsidRDefault="00BD6729" w:rsidP="00BD6729">
      <w:pPr>
        <w:rPr>
          <w:b/>
          <w:bCs/>
          <w:color w:val="000000"/>
          <w:sz w:val="20"/>
          <w:szCs w:val="20"/>
        </w:rPr>
      </w:pPr>
      <w:r w:rsidRPr="005B6954">
        <w:rPr>
          <w:b/>
          <w:bCs/>
          <w:color w:val="000000"/>
          <w:sz w:val="20"/>
          <w:szCs w:val="20"/>
        </w:rPr>
        <w:t>Producent: ………………</w:t>
      </w:r>
    </w:p>
    <w:p w:rsidR="00BD6729" w:rsidRPr="005B6954" w:rsidRDefault="00BD6729" w:rsidP="00BD6729">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BD6729" w:rsidRPr="00B40010" w:rsidTr="004F60A5">
        <w:trPr>
          <w:trHeight w:val="307"/>
        </w:trPr>
        <w:tc>
          <w:tcPr>
            <w:tcW w:w="2362" w:type="dxa"/>
          </w:tcPr>
          <w:p w:rsidR="00BD6729" w:rsidRPr="00B40010" w:rsidRDefault="00BD6729" w:rsidP="00BD6729">
            <w:pPr>
              <w:rPr>
                <w:b/>
              </w:rPr>
            </w:pPr>
            <w:r w:rsidRPr="00B40010">
              <w:rPr>
                <w:b/>
                <w:sz w:val="22"/>
                <w:szCs w:val="22"/>
              </w:rPr>
              <w:t>Parametr</w:t>
            </w:r>
          </w:p>
        </w:tc>
        <w:tc>
          <w:tcPr>
            <w:tcW w:w="4925" w:type="dxa"/>
          </w:tcPr>
          <w:p w:rsidR="00BD6729" w:rsidRPr="00B40010" w:rsidRDefault="00BD6729" w:rsidP="00BD6729">
            <w:pPr>
              <w:rPr>
                <w:b/>
              </w:rPr>
            </w:pPr>
            <w:r w:rsidRPr="00B40010">
              <w:rPr>
                <w:b/>
                <w:sz w:val="22"/>
                <w:szCs w:val="22"/>
              </w:rPr>
              <w:t>Żądany przez zamawiającego</w:t>
            </w:r>
          </w:p>
        </w:tc>
        <w:tc>
          <w:tcPr>
            <w:tcW w:w="2211" w:type="dxa"/>
          </w:tcPr>
          <w:p w:rsidR="00BD6729" w:rsidRPr="00B40010" w:rsidRDefault="00BD6729" w:rsidP="00BD6729">
            <w:pPr>
              <w:rPr>
                <w:b/>
              </w:rPr>
            </w:pPr>
            <w:r w:rsidRPr="00B40010">
              <w:rPr>
                <w:b/>
                <w:sz w:val="22"/>
                <w:szCs w:val="22"/>
              </w:rPr>
              <w:t xml:space="preserve"> Oferowany</w:t>
            </w: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Przekątna ekranu</w:t>
            </w:r>
          </w:p>
        </w:tc>
        <w:tc>
          <w:tcPr>
            <w:tcW w:w="4925" w:type="dxa"/>
          </w:tcPr>
          <w:p w:rsidR="008E108F" w:rsidRPr="00660704" w:rsidRDefault="008E108F" w:rsidP="005F4920">
            <w:pPr>
              <w:pStyle w:val="TableContents"/>
              <w:rPr>
                <w:sz w:val="20"/>
                <w:szCs w:val="20"/>
              </w:rPr>
            </w:pPr>
            <w:r w:rsidRPr="00660704">
              <w:rPr>
                <w:sz w:val="20"/>
                <w:szCs w:val="20"/>
              </w:rPr>
              <w:t>24 cale</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Format obrazu</w:t>
            </w:r>
          </w:p>
        </w:tc>
        <w:tc>
          <w:tcPr>
            <w:tcW w:w="4925" w:type="dxa"/>
          </w:tcPr>
          <w:p w:rsidR="008E108F" w:rsidRPr="00660704" w:rsidRDefault="008E108F" w:rsidP="005F4920">
            <w:pPr>
              <w:pStyle w:val="TableContents"/>
              <w:rPr>
                <w:sz w:val="20"/>
                <w:szCs w:val="20"/>
              </w:rPr>
            </w:pPr>
            <w:r w:rsidRPr="00660704">
              <w:rPr>
                <w:sz w:val="20"/>
                <w:szCs w:val="20"/>
              </w:rPr>
              <w:t>16:9</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Rozdzielczość nominalna</w:t>
            </w:r>
          </w:p>
        </w:tc>
        <w:tc>
          <w:tcPr>
            <w:tcW w:w="4925" w:type="dxa"/>
          </w:tcPr>
          <w:p w:rsidR="008E108F" w:rsidRPr="00660704" w:rsidRDefault="008E108F" w:rsidP="005F4920">
            <w:pPr>
              <w:pStyle w:val="TableContents"/>
              <w:rPr>
                <w:sz w:val="20"/>
                <w:szCs w:val="20"/>
              </w:rPr>
            </w:pPr>
            <w:r w:rsidRPr="00660704">
              <w:rPr>
                <w:sz w:val="20"/>
                <w:szCs w:val="20"/>
              </w:rPr>
              <w:t>nie mniej niż 2560x1440przy 60Hz</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Rodzaj matrycy</w:t>
            </w:r>
          </w:p>
        </w:tc>
        <w:tc>
          <w:tcPr>
            <w:tcW w:w="4925" w:type="dxa"/>
          </w:tcPr>
          <w:p w:rsidR="008E108F" w:rsidRPr="00660704" w:rsidRDefault="008E108F" w:rsidP="005F4920">
            <w:pPr>
              <w:pStyle w:val="TableContents"/>
              <w:rPr>
                <w:sz w:val="20"/>
                <w:szCs w:val="20"/>
              </w:rPr>
            </w:pPr>
            <w:r w:rsidRPr="00660704">
              <w:rPr>
                <w:sz w:val="20"/>
                <w:szCs w:val="20"/>
              </w:rPr>
              <w:t>IPS</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Kąty widzenia pion/poziom</w:t>
            </w:r>
          </w:p>
        </w:tc>
        <w:tc>
          <w:tcPr>
            <w:tcW w:w="4925" w:type="dxa"/>
          </w:tcPr>
          <w:p w:rsidR="008E108F" w:rsidRPr="00660704" w:rsidRDefault="008E108F" w:rsidP="005F4920">
            <w:pPr>
              <w:pStyle w:val="TableContents"/>
              <w:rPr>
                <w:sz w:val="20"/>
                <w:szCs w:val="20"/>
              </w:rPr>
            </w:pPr>
            <w:r w:rsidRPr="00660704">
              <w:rPr>
                <w:sz w:val="20"/>
                <w:szCs w:val="20"/>
              </w:rPr>
              <w:t>178/178 pion/poziom</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Gniazdo</w:t>
            </w:r>
          </w:p>
        </w:tc>
        <w:tc>
          <w:tcPr>
            <w:tcW w:w="4925" w:type="dxa"/>
          </w:tcPr>
          <w:p w:rsidR="008E108F" w:rsidRPr="00660704" w:rsidRDefault="008E108F" w:rsidP="005F4920">
            <w:pPr>
              <w:pStyle w:val="TableContents"/>
              <w:rPr>
                <w:sz w:val="20"/>
                <w:szCs w:val="20"/>
              </w:rPr>
            </w:pPr>
            <w:r w:rsidRPr="00660704">
              <w:rPr>
                <w:sz w:val="20"/>
                <w:szCs w:val="20"/>
              </w:rPr>
              <w:t>Co najmniej 1 gniazdo HDMI, co najmniej 1 gniazdo Display Port, Co najmniej 2 gniazda USB 3.0</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Jasność</w:t>
            </w:r>
          </w:p>
        </w:tc>
        <w:tc>
          <w:tcPr>
            <w:tcW w:w="4925" w:type="dxa"/>
          </w:tcPr>
          <w:p w:rsidR="008E108F" w:rsidRPr="00660704" w:rsidRDefault="008E108F" w:rsidP="005F4920">
            <w:pPr>
              <w:pStyle w:val="TableContents"/>
              <w:rPr>
                <w:sz w:val="20"/>
                <w:szCs w:val="20"/>
              </w:rPr>
            </w:pPr>
            <w:r w:rsidRPr="00660704">
              <w:rPr>
                <w:sz w:val="20"/>
                <w:szCs w:val="20"/>
              </w:rPr>
              <w:t xml:space="preserve">Co najmniej 300 </w:t>
            </w:r>
            <w:proofErr w:type="spellStart"/>
            <w:r w:rsidRPr="00660704">
              <w:rPr>
                <w:sz w:val="20"/>
                <w:szCs w:val="20"/>
              </w:rPr>
              <w:t>cd</w:t>
            </w:r>
            <w:proofErr w:type="spellEnd"/>
            <w:r w:rsidRPr="00660704">
              <w:rPr>
                <w:sz w:val="20"/>
                <w:szCs w:val="20"/>
              </w:rPr>
              <w:t>/m2</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Kontrast</w:t>
            </w:r>
          </w:p>
        </w:tc>
        <w:tc>
          <w:tcPr>
            <w:tcW w:w="4925" w:type="dxa"/>
          </w:tcPr>
          <w:p w:rsidR="008E108F" w:rsidRPr="00660704" w:rsidRDefault="008E108F" w:rsidP="005F4920">
            <w:pPr>
              <w:pStyle w:val="TableContents"/>
              <w:rPr>
                <w:sz w:val="20"/>
                <w:szCs w:val="20"/>
              </w:rPr>
            </w:pPr>
            <w:r w:rsidRPr="00660704">
              <w:rPr>
                <w:sz w:val="20"/>
                <w:szCs w:val="20"/>
              </w:rPr>
              <w:t>Nie mniejszy niż 1000/1</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Czas reakcji</w:t>
            </w:r>
          </w:p>
        </w:tc>
        <w:tc>
          <w:tcPr>
            <w:tcW w:w="4925" w:type="dxa"/>
          </w:tcPr>
          <w:p w:rsidR="008E108F" w:rsidRPr="00660704" w:rsidRDefault="008E108F" w:rsidP="005F4920">
            <w:pPr>
              <w:pStyle w:val="TableContents"/>
              <w:rPr>
                <w:sz w:val="20"/>
                <w:szCs w:val="20"/>
              </w:rPr>
            </w:pPr>
            <w:r w:rsidRPr="00660704">
              <w:rPr>
                <w:sz w:val="20"/>
                <w:szCs w:val="20"/>
              </w:rPr>
              <w:t xml:space="preserve">Nie dłuższy niż 8 </w:t>
            </w:r>
            <w:proofErr w:type="spellStart"/>
            <w:r w:rsidRPr="00660704">
              <w:rPr>
                <w:sz w:val="20"/>
                <w:szCs w:val="20"/>
              </w:rPr>
              <w:t>ms</w:t>
            </w:r>
            <w:proofErr w:type="spellEnd"/>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Regulacji wysokości</w:t>
            </w:r>
          </w:p>
        </w:tc>
        <w:tc>
          <w:tcPr>
            <w:tcW w:w="4925" w:type="dxa"/>
          </w:tcPr>
          <w:p w:rsidR="008E108F" w:rsidRPr="00660704" w:rsidRDefault="008E108F" w:rsidP="005F4920">
            <w:pPr>
              <w:pStyle w:val="TableContents"/>
              <w:rPr>
                <w:sz w:val="20"/>
                <w:szCs w:val="20"/>
              </w:rPr>
            </w:pPr>
            <w:r w:rsidRPr="00660704">
              <w:rPr>
                <w:sz w:val="20"/>
                <w:szCs w:val="20"/>
              </w:rPr>
              <w:t>Góra/dół</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Regulacja nachylenia</w:t>
            </w:r>
          </w:p>
        </w:tc>
        <w:tc>
          <w:tcPr>
            <w:tcW w:w="4925" w:type="dxa"/>
          </w:tcPr>
          <w:p w:rsidR="008E108F" w:rsidRPr="00660704" w:rsidRDefault="008E108F" w:rsidP="005F4920">
            <w:pPr>
              <w:pStyle w:val="TableContents"/>
              <w:rPr>
                <w:sz w:val="20"/>
                <w:szCs w:val="20"/>
              </w:rPr>
            </w:pPr>
            <w:r w:rsidRPr="00660704">
              <w:rPr>
                <w:sz w:val="20"/>
                <w:szCs w:val="20"/>
              </w:rPr>
              <w:t>Przód/tył</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Obrót w poziomie</w:t>
            </w:r>
          </w:p>
        </w:tc>
        <w:tc>
          <w:tcPr>
            <w:tcW w:w="4925" w:type="dxa"/>
          </w:tcPr>
          <w:p w:rsidR="008E108F" w:rsidRPr="00660704" w:rsidRDefault="008E108F" w:rsidP="005F4920">
            <w:pPr>
              <w:pStyle w:val="TableContents"/>
              <w:rPr>
                <w:sz w:val="20"/>
                <w:szCs w:val="20"/>
              </w:rPr>
            </w:pPr>
            <w:r w:rsidRPr="00660704">
              <w:rPr>
                <w:sz w:val="20"/>
                <w:szCs w:val="20"/>
              </w:rPr>
              <w:t>Lewo/prawo</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660704" w:rsidRDefault="008E108F" w:rsidP="005F4920">
            <w:pPr>
              <w:pStyle w:val="TableContents"/>
              <w:rPr>
                <w:sz w:val="20"/>
                <w:szCs w:val="20"/>
              </w:rPr>
            </w:pPr>
            <w:r w:rsidRPr="00660704">
              <w:rPr>
                <w:sz w:val="20"/>
                <w:szCs w:val="20"/>
              </w:rPr>
              <w:t>Inne</w:t>
            </w:r>
          </w:p>
        </w:tc>
        <w:tc>
          <w:tcPr>
            <w:tcW w:w="4925" w:type="dxa"/>
          </w:tcPr>
          <w:p w:rsidR="008E108F" w:rsidRPr="00660704" w:rsidRDefault="008E108F" w:rsidP="005F4920">
            <w:pPr>
              <w:pStyle w:val="TableContents"/>
              <w:rPr>
                <w:sz w:val="20"/>
                <w:szCs w:val="20"/>
              </w:rPr>
            </w:pPr>
            <w:r w:rsidRPr="00660704">
              <w:rPr>
                <w:sz w:val="20"/>
                <w:szCs w:val="20"/>
              </w:rPr>
              <w:t>Wbudowane hub USB</w:t>
            </w:r>
          </w:p>
        </w:tc>
        <w:tc>
          <w:tcPr>
            <w:tcW w:w="2211" w:type="dxa"/>
          </w:tcPr>
          <w:p w:rsidR="008E108F" w:rsidRPr="001F7AAC" w:rsidRDefault="008E108F" w:rsidP="00BD6729">
            <w:pPr>
              <w:pStyle w:val="Standard"/>
              <w:rPr>
                <w:b/>
                <w:sz w:val="22"/>
                <w:szCs w:val="22"/>
              </w:rPr>
            </w:pPr>
          </w:p>
        </w:tc>
      </w:tr>
      <w:tr w:rsidR="008E108F" w:rsidRPr="001F7AAC" w:rsidTr="004F60A5">
        <w:trPr>
          <w:trHeight w:val="307"/>
        </w:trPr>
        <w:tc>
          <w:tcPr>
            <w:tcW w:w="2362" w:type="dxa"/>
          </w:tcPr>
          <w:p w:rsidR="008E108F" w:rsidRPr="00DF0E7F" w:rsidRDefault="008E108F" w:rsidP="005F4920">
            <w:pPr>
              <w:spacing w:before="100" w:beforeAutospacing="1" w:after="119"/>
            </w:pPr>
            <w:r w:rsidRPr="00DF0E7F">
              <w:t>Gwarancja</w:t>
            </w:r>
          </w:p>
        </w:tc>
        <w:tc>
          <w:tcPr>
            <w:tcW w:w="4925" w:type="dxa"/>
          </w:tcPr>
          <w:p w:rsidR="008E108F" w:rsidRPr="00DF0E7F" w:rsidRDefault="008E108F" w:rsidP="005F4920">
            <w:pPr>
              <w:spacing w:before="100" w:beforeAutospacing="1" w:after="119"/>
            </w:pPr>
            <w:r w:rsidRPr="00DF0E7F">
              <w:t xml:space="preserve">Gwarancja pisemna nie krótsza niż </w:t>
            </w:r>
            <w:r>
              <w:t>36 miesięcy</w:t>
            </w:r>
            <w:r w:rsidRPr="00DF0E7F">
              <w:t>.</w:t>
            </w:r>
          </w:p>
        </w:tc>
        <w:tc>
          <w:tcPr>
            <w:tcW w:w="2211" w:type="dxa"/>
          </w:tcPr>
          <w:p w:rsidR="008E108F" w:rsidRPr="001F7AAC" w:rsidRDefault="008E108F" w:rsidP="00BD6729">
            <w:pPr>
              <w:pStyle w:val="Standard"/>
              <w:rPr>
                <w:b/>
                <w:sz w:val="22"/>
                <w:szCs w:val="22"/>
              </w:rPr>
            </w:pPr>
          </w:p>
        </w:tc>
      </w:tr>
    </w:tbl>
    <w:p w:rsidR="00BD6729" w:rsidRDefault="00BD6729"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956B2" w:rsidP="001956B2">
      <w:pPr>
        <w:rPr>
          <w:b/>
          <w:color w:val="000000"/>
        </w:rPr>
      </w:pPr>
      <w:r>
        <w:rPr>
          <w:b/>
          <w:color w:val="000000"/>
        </w:rPr>
        <w:t>3.3</w:t>
      </w:r>
      <w:r w:rsidRPr="00297610">
        <w:rPr>
          <w:b/>
          <w:color w:val="000000"/>
        </w:rPr>
        <w:t xml:space="preserve">. </w:t>
      </w:r>
      <w:r>
        <w:rPr>
          <w:b/>
          <w:color w:val="000000"/>
        </w:rPr>
        <w:t>Monitor- 4 sztuki</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lastRenderedPageBreak/>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1956B2" w:rsidRPr="001F7AAC" w:rsidTr="00BC2A19">
        <w:trPr>
          <w:trHeight w:val="307"/>
        </w:trPr>
        <w:tc>
          <w:tcPr>
            <w:tcW w:w="2362" w:type="dxa"/>
          </w:tcPr>
          <w:p w:rsidR="001956B2" w:rsidRDefault="001956B2" w:rsidP="00BC2A19">
            <w:pPr>
              <w:pStyle w:val="Standard"/>
              <w:ind w:left="120"/>
            </w:pPr>
            <w:r>
              <w:rPr>
                <w:bCs/>
                <w:sz w:val="22"/>
                <w:szCs w:val="22"/>
              </w:rPr>
              <w:t>Przek</w:t>
            </w:r>
            <w:r>
              <w:rPr>
                <w:sz w:val="23"/>
                <w:szCs w:val="23"/>
              </w:rPr>
              <w:t>ą</w:t>
            </w:r>
            <w:r>
              <w:rPr>
                <w:bCs/>
                <w:sz w:val="22"/>
                <w:szCs w:val="22"/>
              </w:rPr>
              <w:t>tna</w:t>
            </w:r>
          </w:p>
        </w:tc>
        <w:tc>
          <w:tcPr>
            <w:tcW w:w="4925" w:type="dxa"/>
          </w:tcPr>
          <w:p w:rsidR="001956B2" w:rsidRDefault="001956B2" w:rsidP="00BC2A19">
            <w:pPr>
              <w:pStyle w:val="Standard"/>
              <w:rPr>
                <w:b/>
                <w:sz w:val="21"/>
                <w:szCs w:val="21"/>
              </w:rPr>
            </w:pPr>
            <w:r>
              <w:rPr>
                <w:sz w:val="21"/>
                <w:szCs w:val="21"/>
              </w:rPr>
              <w:t>nie mniej niż 25 cale</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Default="001956B2" w:rsidP="00BC2A19">
            <w:pPr>
              <w:pStyle w:val="Standard"/>
              <w:ind w:left="120"/>
            </w:pPr>
            <w:r>
              <w:rPr>
                <w:bCs/>
                <w:sz w:val="22"/>
                <w:szCs w:val="22"/>
              </w:rPr>
              <w:t>Rozdzielczo</w:t>
            </w:r>
            <w:r>
              <w:rPr>
                <w:sz w:val="23"/>
                <w:szCs w:val="23"/>
              </w:rPr>
              <w:t>ść</w:t>
            </w:r>
          </w:p>
        </w:tc>
        <w:tc>
          <w:tcPr>
            <w:tcW w:w="4925" w:type="dxa"/>
          </w:tcPr>
          <w:p w:rsidR="001956B2" w:rsidRDefault="001956B2" w:rsidP="00BC2A19">
            <w:pPr>
              <w:pStyle w:val="Standard"/>
            </w:pPr>
            <w:r>
              <w:rPr>
                <w:sz w:val="21"/>
                <w:szCs w:val="21"/>
              </w:rPr>
              <w:t xml:space="preserve">nie mniej niż </w:t>
            </w:r>
            <w:r w:rsidRPr="008F179D">
              <w:rPr>
                <w:sz w:val="21"/>
                <w:szCs w:val="21"/>
              </w:rPr>
              <w:t>2560 x 1440</w:t>
            </w:r>
            <w:r>
              <w:rPr>
                <w:sz w:val="21"/>
                <w:szCs w:val="21"/>
              </w:rPr>
              <w:t xml:space="preserve"> pikseli</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Default="001956B2" w:rsidP="00BC2A19">
            <w:pPr>
              <w:pStyle w:val="Standard"/>
              <w:ind w:left="120"/>
              <w:rPr>
                <w:b/>
                <w:bCs/>
                <w:sz w:val="22"/>
                <w:szCs w:val="22"/>
              </w:rPr>
            </w:pPr>
            <w:r>
              <w:rPr>
                <w:bCs/>
                <w:sz w:val="22"/>
                <w:szCs w:val="22"/>
              </w:rPr>
              <w:t>Technologia matrycy</w:t>
            </w:r>
          </w:p>
        </w:tc>
        <w:tc>
          <w:tcPr>
            <w:tcW w:w="4925" w:type="dxa"/>
          </w:tcPr>
          <w:p w:rsidR="001956B2" w:rsidRDefault="001956B2" w:rsidP="00BC2A19">
            <w:pPr>
              <w:pStyle w:val="Standard"/>
              <w:rPr>
                <w:b/>
                <w:sz w:val="21"/>
                <w:szCs w:val="21"/>
                <w:lang w:eastAsia="en-US"/>
              </w:rPr>
            </w:pPr>
            <w:r>
              <w:rPr>
                <w:sz w:val="21"/>
                <w:szCs w:val="21"/>
                <w:lang w:eastAsia="en-US"/>
              </w:rPr>
              <w:t xml:space="preserve">IPS lub </w:t>
            </w:r>
            <w:proofErr w:type="spellStart"/>
            <w:r w:rsidRPr="00F20F18">
              <w:rPr>
                <w:sz w:val="21"/>
                <w:szCs w:val="21"/>
                <w:lang w:eastAsia="en-US"/>
              </w:rPr>
              <w:t>AH-IPS</w:t>
            </w:r>
            <w:proofErr w:type="spellEnd"/>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Default="001956B2" w:rsidP="00BC2A19">
            <w:pPr>
              <w:pStyle w:val="Standard"/>
              <w:ind w:left="120"/>
            </w:pPr>
            <w:r>
              <w:rPr>
                <w:bCs/>
                <w:sz w:val="22"/>
                <w:szCs w:val="22"/>
              </w:rPr>
              <w:t>Rodzaj pod</w:t>
            </w:r>
            <w:r>
              <w:rPr>
                <w:sz w:val="23"/>
                <w:szCs w:val="23"/>
              </w:rPr>
              <w:t>ś</w:t>
            </w:r>
            <w:r>
              <w:rPr>
                <w:bCs/>
                <w:sz w:val="22"/>
                <w:szCs w:val="22"/>
              </w:rPr>
              <w:t>wietlania</w:t>
            </w:r>
          </w:p>
        </w:tc>
        <w:tc>
          <w:tcPr>
            <w:tcW w:w="4925" w:type="dxa"/>
          </w:tcPr>
          <w:p w:rsidR="001956B2" w:rsidRDefault="001956B2" w:rsidP="00BC2A19">
            <w:pPr>
              <w:pStyle w:val="Standard"/>
              <w:rPr>
                <w:b/>
                <w:sz w:val="21"/>
                <w:szCs w:val="21"/>
              </w:rPr>
            </w:pPr>
            <w:r>
              <w:rPr>
                <w:sz w:val="21"/>
                <w:szCs w:val="21"/>
              </w:rPr>
              <w:t>LED</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Default="001956B2" w:rsidP="00BC2A19">
            <w:pPr>
              <w:pStyle w:val="Standard"/>
              <w:ind w:left="120"/>
              <w:rPr>
                <w:b/>
                <w:bCs/>
                <w:sz w:val="22"/>
                <w:szCs w:val="22"/>
              </w:rPr>
            </w:pPr>
            <w:r>
              <w:rPr>
                <w:bCs/>
                <w:sz w:val="22"/>
                <w:szCs w:val="22"/>
              </w:rPr>
              <w:t>Kontrast</w:t>
            </w:r>
          </w:p>
        </w:tc>
        <w:tc>
          <w:tcPr>
            <w:tcW w:w="4925" w:type="dxa"/>
          </w:tcPr>
          <w:p w:rsidR="001956B2" w:rsidRDefault="001956B2" w:rsidP="00BC2A19">
            <w:pPr>
              <w:pStyle w:val="Standard"/>
              <w:spacing w:line="254" w:lineRule="exact"/>
              <w:rPr>
                <w:b/>
                <w:sz w:val="21"/>
                <w:szCs w:val="21"/>
              </w:rPr>
            </w:pPr>
            <w:r>
              <w:rPr>
                <w:sz w:val="21"/>
                <w:szCs w:val="21"/>
              </w:rPr>
              <w:t>nie mniej niż 1000:1</w:t>
            </w:r>
          </w:p>
        </w:tc>
        <w:tc>
          <w:tcPr>
            <w:tcW w:w="2211" w:type="dxa"/>
          </w:tcPr>
          <w:p w:rsidR="001956B2" w:rsidRPr="001F7AAC" w:rsidRDefault="001956B2" w:rsidP="00BC2A19">
            <w:pPr>
              <w:pStyle w:val="Standard"/>
              <w:rPr>
                <w:b/>
                <w:sz w:val="22"/>
                <w:szCs w:val="22"/>
              </w:rPr>
            </w:pPr>
          </w:p>
        </w:tc>
      </w:tr>
      <w:tr w:rsidR="001956B2" w:rsidRPr="00234C78" w:rsidTr="00BC2A19">
        <w:trPr>
          <w:trHeight w:val="307"/>
        </w:trPr>
        <w:tc>
          <w:tcPr>
            <w:tcW w:w="2362" w:type="dxa"/>
          </w:tcPr>
          <w:p w:rsidR="001956B2" w:rsidRDefault="001956B2" w:rsidP="00BC2A19">
            <w:pPr>
              <w:pStyle w:val="Standard"/>
              <w:ind w:left="120"/>
            </w:pPr>
            <w:r>
              <w:rPr>
                <w:bCs/>
                <w:sz w:val="22"/>
                <w:szCs w:val="22"/>
              </w:rPr>
              <w:t>Zł</w:t>
            </w:r>
            <w:r>
              <w:rPr>
                <w:sz w:val="23"/>
                <w:szCs w:val="23"/>
              </w:rPr>
              <w:t>ą</w:t>
            </w:r>
            <w:r>
              <w:rPr>
                <w:bCs/>
                <w:sz w:val="22"/>
                <w:szCs w:val="22"/>
              </w:rPr>
              <w:t>cza</w:t>
            </w:r>
          </w:p>
        </w:tc>
        <w:tc>
          <w:tcPr>
            <w:tcW w:w="4925" w:type="dxa"/>
          </w:tcPr>
          <w:p w:rsidR="001956B2" w:rsidRDefault="001956B2" w:rsidP="00BC2A19">
            <w:pPr>
              <w:pStyle w:val="Standard"/>
              <w:rPr>
                <w:b/>
                <w:sz w:val="21"/>
                <w:szCs w:val="21"/>
                <w:lang w:val="en-US"/>
              </w:rPr>
            </w:pPr>
            <w:r>
              <w:rPr>
                <w:sz w:val="21"/>
                <w:szCs w:val="21"/>
                <w:lang w:val="en-US"/>
              </w:rPr>
              <w:t xml:space="preserve">Minimum: HDMI, </w:t>
            </w:r>
            <w:proofErr w:type="spellStart"/>
            <w:r>
              <w:rPr>
                <w:sz w:val="21"/>
                <w:szCs w:val="21"/>
                <w:lang w:val="en-US"/>
              </w:rPr>
              <w:t>DisplayPort</w:t>
            </w:r>
            <w:proofErr w:type="spellEnd"/>
            <w:r>
              <w:rPr>
                <w:sz w:val="21"/>
                <w:szCs w:val="21"/>
                <w:lang w:val="en-US"/>
              </w:rPr>
              <w:t xml:space="preserve">, Mini </w:t>
            </w:r>
            <w:proofErr w:type="spellStart"/>
            <w:r>
              <w:rPr>
                <w:sz w:val="21"/>
                <w:szCs w:val="21"/>
                <w:lang w:val="en-US"/>
              </w:rPr>
              <w:t>DisplayPort</w:t>
            </w:r>
            <w:proofErr w:type="spellEnd"/>
            <w:r>
              <w:rPr>
                <w:sz w:val="21"/>
                <w:szCs w:val="21"/>
                <w:lang w:val="en-US"/>
              </w:rPr>
              <w:t>, 5xUSB</w:t>
            </w:r>
          </w:p>
        </w:tc>
        <w:tc>
          <w:tcPr>
            <w:tcW w:w="2211" w:type="dxa"/>
          </w:tcPr>
          <w:p w:rsidR="001956B2" w:rsidRPr="001956B2" w:rsidRDefault="001956B2" w:rsidP="00BC2A19">
            <w:pPr>
              <w:pStyle w:val="Standard"/>
              <w:rPr>
                <w:b/>
                <w:sz w:val="22"/>
                <w:szCs w:val="22"/>
                <w:lang w:val="en-US"/>
              </w:rPr>
            </w:pPr>
          </w:p>
        </w:tc>
      </w:tr>
      <w:tr w:rsidR="001956B2" w:rsidRPr="001F7AAC" w:rsidTr="00BC2A19">
        <w:trPr>
          <w:trHeight w:val="307"/>
        </w:trPr>
        <w:tc>
          <w:tcPr>
            <w:tcW w:w="2362" w:type="dxa"/>
          </w:tcPr>
          <w:p w:rsidR="001956B2" w:rsidRDefault="001956B2" w:rsidP="00BC2A19">
            <w:pPr>
              <w:pStyle w:val="Standard"/>
              <w:ind w:left="120"/>
            </w:pPr>
            <w:r>
              <w:rPr>
                <w:bCs/>
                <w:sz w:val="22"/>
                <w:szCs w:val="22"/>
              </w:rPr>
              <w:t>K</w:t>
            </w:r>
            <w:r>
              <w:rPr>
                <w:sz w:val="23"/>
                <w:szCs w:val="23"/>
              </w:rPr>
              <w:t>ą</w:t>
            </w:r>
            <w:r>
              <w:rPr>
                <w:bCs/>
                <w:sz w:val="22"/>
                <w:szCs w:val="22"/>
              </w:rPr>
              <w:t>t widzenia</w:t>
            </w:r>
          </w:p>
        </w:tc>
        <w:tc>
          <w:tcPr>
            <w:tcW w:w="4925" w:type="dxa"/>
          </w:tcPr>
          <w:p w:rsidR="001956B2" w:rsidRDefault="001956B2" w:rsidP="00BC2A19">
            <w:pPr>
              <w:pStyle w:val="Standard"/>
              <w:spacing w:line="250" w:lineRule="exact"/>
              <w:rPr>
                <w:b/>
                <w:sz w:val="21"/>
                <w:szCs w:val="21"/>
              </w:rPr>
            </w:pPr>
            <w:r>
              <w:rPr>
                <w:sz w:val="21"/>
                <w:szCs w:val="21"/>
              </w:rPr>
              <w:t>w pionie nie mnie niż 175 stopni, w poziomie nie mniej niż 175 stopni</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AF130C" w:rsidRDefault="001956B2" w:rsidP="00BC2A19">
            <w:pPr>
              <w:pStyle w:val="Standard"/>
              <w:ind w:left="120"/>
              <w:rPr>
                <w:b/>
                <w:bCs/>
                <w:sz w:val="22"/>
                <w:szCs w:val="22"/>
              </w:rPr>
            </w:pPr>
            <w:r w:rsidRPr="00AF130C">
              <w:rPr>
                <w:bCs/>
                <w:sz w:val="22"/>
                <w:szCs w:val="22"/>
              </w:rPr>
              <w:t>Konstrukcja</w:t>
            </w:r>
          </w:p>
          <w:p w:rsidR="001956B2" w:rsidRDefault="001956B2" w:rsidP="00BC2A19">
            <w:pPr>
              <w:pStyle w:val="Standard"/>
              <w:ind w:left="120"/>
              <w:rPr>
                <w:b/>
                <w:bCs/>
                <w:sz w:val="22"/>
                <w:szCs w:val="22"/>
              </w:rPr>
            </w:pPr>
          </w:p>
        </w:tc>
        <w:tc>
          <w:tcPr>
            <w:tcW w:w="4925" w:type="dxa"/>
          </w:tcPr>
          <w:p w:rsidR="001956B2" w:rsidRPr="00AF130C" w:rsidRDefault="001956B2" w:rsidP="00BC2A19">
            <w:pPr>
              <w:pStyle w:val="Standard"/>
              <w:rPr>
                <w:b/>
                <w:bCs/>
                <w:sz w:val="22"/>
                <w:szCs w:val="22"/>
              </w:rPr>
            </w:pPr>
            <w:r w:rsidRPr="00AF130C">
              <w:rPr>
                <w:bCs/>
                <w:sz w:val="22"/>
                <w:szCs w:val="22"/>
              </w:rPr>
              <w:t>Regulacja kąta obrotu</w:t>
            </w:r>
          </w:p>
          <w:p w:rsidR="001956B2" w:rsidRPr="00AF130C" w:rsidRDefault="001956B2" w:rsidP="00BC2A19">
            <w:pPr>
              <w:pStyle w:val="Standard"/>
              <w:rPr>
                <w:b/>
                <w:bCs/>
                <w:sz w:val="22"/>
                <w:szCs w:val="22"/>
              </w:rPr>
            </w:pPr>
            <w:r>
              <w:rPr>
                <w:bCs/>
                <w:sz w:val="22"/>
                <w:szCs w:val="22"/>
              </w:rPr>
              <w:t>R</w:t>
            </w:r>
            <w:r w:rsidRPr="00AF130C">
              <w:rPr>
                <w:bCs/>
                <w:sz w:val="22"/>
                <w:szCs w:val="22"/>
              </w:rPr>
              <w:t>egulacja kąta pochylenia</w:t>
            </w:r>
          </w:p>
          <w:p w:rsidR="001956B2" w:rsidRDefault="001956B2" w:rsidP="00BC2A19">
            <w:pPr>
              <w:pStyle w:val="Standard"/>
              <w:spacing w:line="250" w:lineRule="exact"/>
              <w:rPr>
                <w:b/>
                <w:sz w:val="21"/>
                <w:szCs w:val="21"/>
              </w:rPr>
            </w:pPr>
            <w:r w:rsidRPr="00AF130C">
              <w:rPr>
                <w:bCs/>
                <w:sz w:val="22"/>
                <w:szCs w:val="22"/>
              </w:rPr>
              <w:t>Regulacja wysokości</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AF130C" w:rsidRDefault="001956B2" w:rsidP="00BC2A19">
            <w:pPr>
              <w:pStyle w:val="Standard"/>
              <w:ind w:left="120"/>
              <w:rPr>
                <w:b/>
                <w:bCs/>
                <w:sz w:val="22"/>
                <w:szCs w:val="22"/>
              </w:rPr>
            </w:pPr>
            <w:r>
              <w:rPr>
                <w:bCs/>
                <w:sz w:val="22"/>
                <w:szCs w:val="22"/>
              </w:rPr>
              <w:t>Akcesoria</w:t>
            </w:r>
          </w:p>
        </w:tc>
        <w:tc>
          <w:tcPr>
            <w:tcW w:w="4925" w:type="dxa"/>
          </w:tcPr>
          <w:p w:rsidR="001956B2" w:rsidRPr="00AF130C" w:rsidRDefault="001956B2" w:rsidP="00BC2A19">
            <w:pPr>
              <w:pStyle w:val="Standard"/>
              <w:rPr>
                <w:b/>
                <w:bCs/>
                <w:sz w:val="22"/>
                <w:szCs w:val="22"/>
              </w:rPr>
            </w:pPr>
            <w:r w:rsidRPr="00AF130C">
              <w:rPr>
                <w:bCs/>
                <w:sz w:val="22"/>
                <w:szCs w:val="22"/>
              </w:rPr>
              <w:t xml:space="preserve">Przewód </w:t>
            </w:r>
            <w:proofErr w:type="spellStart"/>
            <w:r w:rsidRPr="00AF130C">
              <w:rPr>
                <w:bCs/>
                <w:sz w:val="22"/>
                <w:szCs w:val="22"/>
              </w:rPr>
              <w:t>DisplayPort</w:t>
            </w:r>
            <w:proofErr w:type="spellEnd"/>
            <w:r w:rsidRPr="00AF130C">
              <w:rPr>
                <w:bCs/>
                <w:sz w:val="22"/>
                <w:szCs w:val="22"/>
              </w:rPr>
              <w:t xml:space="preserve"> - </w:t>
            </w:r>
            <w:proofErr w:type="spellStart"/>
            <w:r w:rsidRPr="00AF130C">
              <w:rPr>
                <w:bCs/>
                <w:sz w:val="22"/>
                <w:szCs w:val="22"/>
              </w:rPr>
              <w:t>miniDisplayPort</w:t>
            </w:r>
            <w:proofErr w:type="spellEnd"/>
          </w:p>
        </w:tc>
        <w:tc>
          <w:tcPr>
            <w:tcW w:w="2211" w:type="dxa"/>
          </w:tcPr>
          <w:p w:rsidR="001956B2" w:rsidRPr="001F7AAC" w:rsidRDefault="001956B2" w:rsidP="00BC2A19">
            <w:pPr>
              <w:pStyle w:val="Standard"/>
              <w:rPr>
                <w:b/>
                <w:sz w:val="22"/>
                <w:szCs w:val="22"/>
              </w:rPr>
            </w:pPr>
          </w:p>
        </w:tc>
      </w:tr>
      <w:tr w:rsidR="001956B2" w:rsidRPr="00234C78" w:rsidTr="00BC2A19">
        <w:trPr>
          <w:trHeight w:val="307"/>
        </w:trPr>
        <w:tc>
          <w:tcPr>
            <w:tcW w:w="2362" w:type="dxa"/>
          </w:tcPr>
          <w:p w:rsidR="001956B2" w:rsidRDefault="001956B2" w:rsidP="00BC2A19">
            <w:pPr>
              <w:pStyle w:val="Standard"/>
              <w:ind w:left="120"/>
              <w:rPr>
                <w:b/>
                <w:bCs/>
                <w:sz w:val="22"/>
                <w:szCs w:val="22"/>
              </w:rPr>
            </w:pPr>
            <w:r>
              <w:rPr>
                <w:bCs/>
                <w:sz w:val="22"/>
                <w:szCs w:val="22"/>
              </w:rPr>
              <w:t>Certyfikaty</w:t>
            </w:r>
          </w:p>
        </w:tc>
        <w:tc>
          <w:tcPr>
            <w:tcW w:w="4925" w:type="dxa"/>
          </w:tcPr>
          <w:p w:rsidR="001956B2" w:rsidRPr="00AF130C" w:rsidRDefault="001956B2" w:rsidP="00BC2A19">
            <w:pPr>
              <w:pStyle w:val="Standard"/>
              <w:spacing w:line="250" w:lineRule="exact"/>
              <w:rPr>
                <w:b/>
                <w:sz w:val="21"/>
                <w:szCs w:val="21"/>
                <w:lang w:val="en-US"/>
              </w:rPr>
            </w:pPr>
            <w:proofErr w:type="spellStart"/>
            <w:r w:rsidRPr="00AF130C">
              <w:rPr>
                <w:sz w:val="21"/>
                <w:szCs w:val="21"/>
                <w:lang w:val="en-US"/>
              </w:rPr>
              <w:t>Certyfikat</w:t>
            </w:r>
            <w:proofErr w:type="spellEnd"/>
            <w:r w:rsidRPr="00AF130C">
              <w:rPr>
                <w:sz w:val="21"/>
                <w:szCs w:val="21"/>
                <w:lang w:val="en-US"/>
              </w:rPr>
              <w:t xml:space="preserve"> ENERGY STAR, EPEAT Gold</w:t>
            </w:r>
          </w:p>
        </w:tc>
        <w:tc>
          <w:tcPr>
            <w:tcW w:w="2211" w:type="dxa"/>
          </w:tcPr>
          <w:p w:rsidR="001956B2" w:rsidRPr="001956B2" w:rsidRDefault="001956B2" w:rsidP="00BC2A19">
            <w:pPr>
              <w:pStyle w:val="Standard"/>
              <w:rPr>
                <w:b/>
                <w:sz w:val="22"/>
                <w:szCs w:val="22"/>
                <w:lang w:val="en-US"/>
              </w:rPr>
            </w:pPr>
          </w:p>
        </w:tc>
      </w:tr>
      <w:tr w:rsidR="001956B2" w:rsidRPr="001F7AAC" w:rsidTr="00BC2A19">
        <w:trPr>
          <w:trHeight w:val="307"/>
        </w:trPr>
        <w:tc>
          <w:tcPr>
            <w:tcW w:w="2362" w:type="dxa"/>
          </w:tcPr>
          <w:p w:rsidR="001956B2" w:rsidRDefault="001956B2" w:rsidP="00BC2A19">
            <w:pPr>
              <w:pStyle w:val="Standard"/>
              <w:ind w:left="120"/>
              <w:rPr>
                <w:b/>
                <w:bCs/>
                <w:sz w:val="22"/>
                <w:szCs w:val="22"/>
              </w:rPr>
            </w:pPr>
            <w:r>
              <w:rPr>
                <w:bCs/>
                <w:sz w:val="22"/>
                <w:szCs w:val="22"/>
              </w:rPr>
              <w:t>Gwarancja</w:t>
            </w:r>
          </w:p>
        </w:tc>
        <w:tc>
          <w:tcPr>
            <w:tcW w:w="4925" w:type="dxa"/>
          </w:tcPr>
          <w:p w:rsidR="001956B2" w:rsidRDefault="001956B2" w:rsidP="00BC2A19">
            <w:pPr>
              <w:pStyle w:val="Standard"/>
              <w:rPr>
                <w:b/>
                <w:sz w:val="21"/>
                <w:szCs w:val="21"/>
              </w:rPr>
            </w:pPr>
            <w:r>
              <w:rPr>
                <w:sz w:val="21"/>
                <w:szCs w:val="21"/>
              </w:rPr>
              <w:t>Pisemna gwarancja 24 miesiące.</w:t>
            </w:r>
          </w:p>
        </w:tc>
        <w:tc>
          <w:tcPr>
            <w:tcW w:w="2211" w:type="dxa"/>
          </w:tcPr>
          <w:p w:rsidR="001956B2" w:rsidRPr="001F7AAC" w:rsidRDefault="001956B2" w:rsidP="00BC2A19">
            <w:pPr>
              <w:pStyle w:val="Standard"/>
              <w:rPr>
                <w:b/>
                <w:sz w:val="22"/>
                <w:szCs w:val="22"/>
              </w:rPr>
            </w:pPr>
          </w:p>
        </w:tc>
      </w:tr>
    </w:tbl>
    <w:p w:rsidR="001956B2" w:rsidRDefault="001956B2" w:rsidP="001956B2">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956B2" w:rsidP="001956B2">
      <w:pPr>
        <w:rPr>
          <w:b/>
          <w:color w:val="000000"/>
        </w:rPr>
      </w:pPr>
      <w:r>
        <w:rPr>
          <w:b/>
          <w:color w:val="000000"/>
        </w:rPr>
        <w:t>3.4</w:t>
      </w:r>
      <w:r w:rsidRPr="00297610">
        <w:rPr>
          <w:b/>
          <w:color w:val="000000"/>
        </w:rPr>
        <w:t xml:space="preserve">. </w:t>
      </w:r>
      <w:r>
        <w:rPr>
          <w:b/>
          <w:color w:val="000000"/>
        </w:rPr>
        <w:t>Monitor- 1 sztuka</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Przekątna ekranu</w:t>
            </w:r>
          </w:p>
        </w:tc>
        <w:tc>
          <w:tcPr>
            <w:tcW w:w="4925" w:type="dxa"/>
          </w:tcPr>
          <w:p w:rsidR="001956B2" w:rsidRPr="00DD7D5E" w:rsidRDefault="001956B2" w:rsidP="00BC2A19">
            <w:pPr>
              <w:spacing w:before="100" w:beforeAutospacing="1" w:after="119"/>
            </w:pPr>
            <w:r w:rsidRPr="00DD7D5E">
              <w:t xml:space="preserve">Nie mniej niż 23 i nie więcej niż 24 cale </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Format obrazu</w:t>
            </w:r>
          </w:p>
        </w:tc>
        <w:tc>
          <w:tcPr>
            <w:tcW w:w="4925" w:type="dxa"/>
          </w:tcPr>
          <w:p w:rsidR="001956B2" w:rsidRPr="00DD7D5E" w:rsidRDefault="001956B2" w:rsidP="00BC2A19">
            <w:pPr>
              <w:spacing w:before="100" w:beforeAutospacing="1" w:after="119"/>
            </w:pPr>
            <w:r w:rsidRPr="00DD7D5E">
              <w:t>16:9</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Rozdzielczość nominalna</w:t>
            </w:r>
          </w:p>
        </w:tc>
        <w:tc>
          <w:tcPr>
            <w:tcW w:w="4925" w:type="dxa"/>
          </w:tcPr>
          <w:p w:rsidR="001956B2" w:rsidRPr="00DD7D5E" w:rsidRDefault="001956B2" w:rsidP="00BC2A19">
            <w:pPr>
              <w:spacing w:before="100" w:beforeAutospacing="1" w:after="119"/>
            </w:pPr>
            <w:r w:rsidRPr="00DD7D5E">
              <w:t>nie mniej niż 1920x1080</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Rodzaj matrycy</w:t>
            </w:r>
          </w:p>
        </w:tc>
        <w:tc>
          <w:tcPr>
            <w:tcW w:w="4925" w:type="dxa"/>
          </w:tcPr>
          <w:p w:rsidR="001956B2" w:rsidRPr="00DD7D5E" w:rsidRDefault="001956B2" w:rsidP="00BC2A19">
            <w:pPr>
              <w:spacing w:before="100" w:beforeAutospacing="1" w:after="119"/>
            </w:pPr>
            <w:r w:rsidRPr="00DD7D5E">
              <w:t>matowa</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Kąty widzenia pion/poziom</w:t>
            </w:r>
          </w:p>
        </w:tc>
        <w:tc>
          <w:tcPr>
            <w:tcW w:w="4925" w:type="dxa"/>
          </w:tcPr>
          <w:p w:rsidR="001956B2" w:rsidRPr="00DD7D5E" w:rsidRDefault="001956B2" w:rsidP="00BC2A19">
            <w:pPr>
              <w:spacing w:before="100" w:beforeAutospacing="1" w:after="119"/>
            </w:pPr>
            <w:r w:rsidRPr="00DD7D5E">
              <w:t>Nie mniej niż 178/178 pion/poziom</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Gniazda</w:t>
            </w:r>
          </w:p>
        </w:tc>
        <w:tc>
          <w:tcPr>
            <w:tcW w:w="4925" w:type="dxa"/>
          </w:tcPr>
          <w:p w:rsidR="001956B2" w:rsidRPr="00DD7D5E" w:rsidRDefault="001956B2" w:rsidP="00BC2A19">
            <w:pPr>
              <w:spacing w:before="100" w:beforeAutospacing="1" w:after="119"/>
            </w:pPr>
            <w:r w:rsidRPr="00DD7D5E">
              <w:t xml:space="preserve">Nie mniej niż: HDMI - 1 </w:t>
            </w:r>
            <w:proofErr w:type="spellStart"/>
            <w:r w:rsidRPr="00DD7D5E">
              <w:t>szt</w:t>
            </w:r>
            <w:proofErr w:type="spellEnd"/>
            <w:r w:rsidRPr="00DD7D5E">
              <w:t xml:space="preserve">, </w:t>
            </w:r>
            <w:proofErr w:type="spellStart"/>
            <w:r w:rsidRPr="00DD7D5E">
              <w:t>DisplayPort</w:t>
            </w:r>
            <w:proofErr w:type="spellEnd"/>
            <w:r w:rsidRPr="00DD7D5E">
              <w:t xml:space="preserve"> - 1 </w:t>
            </w:r>
            <w:proofErr w:type="spellStart"/>
            <w:r w:rsidRPr="00DD7D5E">
              <w:t>szt</w:t>
            </w:r>
            <w:proofErr w:type="spellEnd"/>
            <w:r w:rsidRPr="00DD7D5E">
              <w:t xml:space="preserve">, Wyjście słuchawkowe - 1 </w:t>
            </w:r>
            <w:proofErr w:type="spellStart"/>
            <w:r w:rsidRPr="00DD7D5E">
              <w:t>szt</w:t>
            </w:r>
            <w:proofErr w:type="spellEnd"/>
            <w:r w:rsidRPr="00DD7D5E">
              <w:t xml:space="preserve">, </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Jasność</w:t>
            </w:r>
          </w:p>
        </w:tc>
        <w:tc>
          <w:tcPr>
            <w:tcW w:w="4925" w:type="dxa"/>
          </w:tcPr>
          <w:p w:rsidR="001956B2" w:rsidRPr="00DD7D5E" w:rsidRDefault="001956B2" w:rsidP="00BC2A19">
            <w:pPr>
              <w:spacing w:before="100" w:beforeAutospacing="1" w:after="119"/>
            </w:pPr>
            <w:r w:rsidRPr="00DD7D5E">
              <w:t xml:space="preserve">Co najmniej 250 </w:t>
            </w:r>
            <w:proofErr w:type="spellStart"/>
            <w:r w:rsidRPr="00DD7D5E">
              <w:t>cd</w:t>
            </w:r>
            <w:proofErr w:type="spellEnd"/>
            <w:r w:rsidRPr="00DD7D5E">
              <w:t>/m2</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Kontrast statyczny/dynamiczny</w:t>
            </w:r>
          </w:p>
        </w:tc>
        <w:tc>
          <w:tcPr>
            <w:tcW w:w="4925" w:type="dxa"/>
          </w:tcPr>
          <w:p w:rsidR="001956B2" w:rsidRPr="00DD7D5E" w:rsidRDefault="001956B2" w:rsidP="00BC2A19">
            <w:pPr>
              <w:spacing w:before="100" w:beforeAutospacing="1" w:after="119"/>
            </w:pPr>
            <w:r w:rsidRPr="00DD7D5E">
              <w:t>Nie mniejszy niż 1000:1/ 80M:1</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Czas reakcji</w:t>
            </w:r>
          </w:p>
        </w:tc>
        <w:tc>
          <w:tcPr>
            <w:tcW w:w="4925" w:type="dxa"/>
          </w:tcPr>
          <w:p w:rsidR="001956B2" w:rsidRPr="00DD7D5E" w:rsidRDefault="001956B2" w:rsidP="00BC2A19">
            <w:pPr>
              <w:spacing w:before="100" w:beforeAutospacing="1" w:after="119"/>
            </w:pPr>
            <w:r w:rsidRPr="00DD7D5E">
              <w:t xml:space="preserve">Nie dłuższy niż 4 </w:t>
            </w:r>
            <w:proofErr w:type="spellStart"/>
            <w:r w:rsidRPr="00DD7D5E">
              <w:t>ms</w:t>
            </w:r>
            <w:proofErr w:type="spellEnd"/>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Regulacja nachylenia</w:t>
            </w:r>
          </w:p>
        </w:tc>
        <w:tc>
          <w:tcPr>
            <w:tcW w:w="4925" w:type="dxa"/>
          </w:tcPr>
          <w:p w:rsidR="001956B2" w:rsidRPr="00DD7D5E" w:rsidRDefault="001956B2" w:rsidP="00BC2A19">
            <w:pPr>
              <w:spacing w:before="100" w:beforeAutospacing="1" w:after="119"/>
            </w:pPr>
            <w:r w:rsidRPr="00DD7D5E">
              <w:t>Przód/tył</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DD7D5E" w:rsidRDefault="001956B2" w:rsidP="00BC2A19">
            <w:pPr>
              <w:spacing w:before="100" w:beforeAutospacing="1" w:after="119"/>
            </w:pPr>
            <w:r w:rsidRPr="00DD7D5E">
              <w:t>Gwarancja</w:t>
            </w:r>
          </w:p>
        </w:tc>
        <w:tc>
          <w:tcPr>
            <w:tcW w:w="4925" w:type="dxa"/>
          </w:tcPr>
          <w:p w:rsidR="001956B2" w:rsidRPr="00DD7D5E" w:rsidRDefault="001956B2" w:rsidP="00BC2A19">
            <w:pPr>
              <w:spacing w:before="100" w:beforeAutospacing="1" w:after="119"/>
            </w:pPr>
            <w:r w:rsidRPr="00DD7D5E">
              <w:t>Gwarancja pisemna nie krótsza niż 24 miesiące.</w:t>
            </w:r>
          </w:p>
        </w:tc>
        <w:tc>
          <w:tcPr>
            <w:tcW w:w="2211" w:type="dxa"/>
          </w:tcPr>
          <w:p w:rsidR="001956B2" w:rsidRPr="001F7AAC" w:rsidRDefault="001956B2" w:rsidP="00BC2A19">
            <w:pPr>
              <w:pStyle w:val="Standard"/>
              <w:rPr>
                <w:b/>
                <w:sz w:val="22"/>
                <w:szCs w:val="22"/>
              </w:rPr>
            </w:pPr>
          </w:p>
        </w:tc>
      </w:tr>
    </w:tbl>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956B2" w:rsidP="001956B2">
      <w:pPr>
        <w:rPr>
          <w:b/>
          <w:color w:val="000000"/>
        </w:rPr>
      </w:pPr>
      <w:r>
        <w:rPr>
          <w:b/>
          <w:color w:val="000000"/>
        </w:rPr>
        <w:t>3.5</w:t>
      </w:r>
      <w:r w:rsidRPr="00297610">
        <w:rPr>
          <w:b/>
          <w:color w:val="000000"/>
        </w:rPr>
        <w:t xml:space="preserve">. </w:t>
      </w:r>
      <w:r>
        <w:rPr>
          <w:b/>
          <w:color w:val="000000"/>
        </w:rPr>
        <w:t>Monitor- 1 sztuka</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Przekątna ekranu</w:t>
            </w:r>
          </w:p>
        </w:tc>
        <w:tc>
          <w:tcPr>
            <w:tcW w:w="4925" w:type="dxa"/>
          </w:tcPr>
          <w:p w:rsidR="001956B2" w:rsidRPr="007F41F1" w:rsidRDefault="001956B2" w:rsidP="00BC2A19">
            <w:pPr>
              <w:spacing w:before="100" w:beforeAutospacing="1" w:after="119"/>
            </w:pPr>
            <w:r w:rsidRPr="007F41F1">
              <w:t>Nie mniej niż 27 cali</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Format obrazu</w:t>
            </w:r>
          </w:p>
        </w:tc>
        <w:tc>
          <w:tcPr>
            <w:tcW w:w="4925" w:type="dxa"/>
          </w:tcPr>
          <w:p w:rsidR="001956B2" w:rsidRPr="007F41F1" w:rsidRDefault="001956B2" w:rsidP="00BC2A19">
            <w:pPr>
              <w:spacing w:before="100" w:beforeAutospacing="1" w:after="119"/>
            </w:pPr>
            <w:r w:rsidRPr="007F41F1">
              <w:t>16:9</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Rozdzielczość nominalna</w:t>
            </w:r>
          </w:p>
        </w:tc>
        <w:tc>
          <w:tcPr>
            <w:tcW w:w="4925" w:type="dxa"/>
          </w:tcPr>
          <w:p w:rsidR="001956B2" w:rsidRPr="007F41F1" w:rsidRDefault="001956B2" w:rsidP="00BC2A19">
            <w:pPr>
              <w:spacing w:before="100" w:beforeAutospacing="1" w:after="119"/>
            </w:pPr>
            <w:r w:rsidRPr="007F41F1">
              <w:t>nie mniej niż UHD 3840 x 2160 pikseli</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Rodzaj matrycy</w:t>
            </w:r>
          </w:p>
        </w:tc>
        <w:tc>
          <w:tcPr>
            <w:tcW w:w="4925" w:type="dxa"/>
          </w:tcPr>
          <w:p w:rsidR="001956B2" w:rsidRPr="007F41F1" w:rsidRDefault="001956B2" w:rsidP="00BC2A19">
            <w:pPr>
              <w:spacing w:before="100" w:beforeAutospacing="1" w:after="119"/>
            </w:pPr>
            <w:r w:rsidRPr="007F41F1">
              <w:t>Matowa IPS</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Kąty widzenia pion/poziom</w:t>
            </w:r>
          </w:p>
        </w:tc>
        <w:tc>
          <w:tcPr>
            <w:tcW w:w="4925" w:type="dxa"/>
          </w:tcPr>
          <w:p w:rsidR="001956B2" w:rsidRPr="007F41F1" w:rsidRDefault="001956B2" w:rsidP="00BC2A19">
            <w:pPr>
              <w:spacing w:before="100" w:beforeAutospacing="1" w:after="119"/>
            </w:pPr>
            <w:r w:rsidRPr="007F41F1">
              <w:t>Nie mniej niż 178/178 pion/poziom</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Gniazda</w:t>
            </w:r>
          </w:p>
        </w:tc>
        <w:tc>
          <w:tcPr>
            <w:tcW w:w="4925" w:type="dxa"/>
          </w:tcPr>
          <w:p w:rsidR="001956B2" w:rsidRPr="007F41F1" w:rsidRDefault="001956B2" w:rsidP="00BC2A19">
            <w:pPr>
              <w:spacing w:before="100" w:beforeAutospacing="1" w:after="119"/>
            </w:pPr>
            <w:r w:rsidRPr="007F41F1">
              <w:t xml:space="preserve">Nie mniej niż: HDMI - 2 </w:t>
            </w:r>
            <w:proofErr w:type="spellStart"/>
            <w:r w:rsidRPr="007F41F1">
              <w:t>szt</w:t>
            </w:r>
            <w:proofErr w:type="spellEnd"/>
            <w:r w:rsidRPr="007F41F1">
              <w:t xml:space="preserve">, </w:t>
            </w:r>
            <w:proofErr w:type="spellStart"/>
            <w:r w:rsidRPr="007F41F1">
              <w:t>DisplayPort</w:t>
            </w:r>
            <w:proofErr w:type="spellEnd"/>
            <w:r w:rsidRPr="007F41F1">
              <w:t xml:space="preserve"> - 1 </w:t>
            </w:r>
            <w:proofErr w:type="spellStart"/>
            <w:r w:rsidRPr="007F41F1">
              <w:t>szt</w:t>
            </w:r>
            <w:proofErr w:type="spellEnd"/>
            <w:r w:rsidRPr="007F41F1">
              <w:t xml:space="preserve">, Wyjście słuchawkowe - 1 </w:t>
            </w:r>
            <w:proofErr w:type="spellStart"/>
            <w:r w:rsidRPr="007F41F1">
              <w:t>szt</w:t>
            </w:r>
            <w:proofErr w:type="spellEnd"/>
            <w:r w:rsidRPr="007F41F1">
              <w:t xml:space="preserve">, </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Jasność</w:t>
            </w:r>
          </w:p>
        </w:tc>
        <w:tc>
          <w:tcPr>
            <w:tcW w:w="4925" w:type="dxa"/>
          </w:tcPr>
          <w:p w:rsidR="001956B2" w:rsidRPr="007F41F1" w:rsidRDefault="001956B2" w:rsidP="00BC2A19">
            <w:pPr>
              <w:spacing w:before="100" w:beforeAutospacing="1" w:after="119"/>
            </w:pPr>
            <w:r w:rsidRPr="007F41F1">
              <w:t>Co najmniej 300cd/m2</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Kontrast statyczny/dynamiczny</w:t>
            </w:r>
          </w:p>
        </w:tc>
        <w:tc>
          <w:tcPr>
            <w:tcW w:w="4925" w:type="dxa"/>
          </w:tcPr>
          <w:p w:rsidR="001956B2" w:rsidRPr="007F41F1" w:rsidRDefault="001956B2" w:rsidP="00BC2A19">
            <w:pPr>
              <w:spacing w:before="100" w:beforeAutospacing="1" w:after="119"/>
            </w:pPr>
            <w:r w:rsidRPr="007F41F1">
              <w:t>Nie mniejszy niż 1000:1/ 20M:1</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Czas reakcji</w:t>
            </w:r>
          </w:p>
        </w:tc>
        <w:tc>
          <w:tcPr>
            <w:tcW w:w="4925" w:type="dxa"/>
          </w:tcPr>
          <w:p w:rsidR="001956B2" w:rsidRPr="007F41F1" w:rsidRDefault="001956B2" w:rsidP="00BC2A19">
            <w:pPr>
              <w:spacing w:before="100" w:beforeAutospacing="1" w:after="119"/>
            </w:pPr>
            <w:r w:rsidRPr="007F41F1">
              <w:t xml:space="preserve">Nie dłuższy niż 4 </w:t>
            </w:r>
            <w:proofErr w:type="spellStart"/>
            <w:r w:rsidRPr="007F41F1">
              <w:t>ms</w:t>
            </w:r>
            <w:proofErr w:type="spellEnd"/>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Regulacja nachylenia</w:t>
            </w:r>
          </w:p>
        </w:tc>
        <w:tc>
          <w:tcPr>
            <w:tcW w:w="4925" w:type="dxa"/>
          </w:tcPr>
          <w:p w:rsidR="001956B2" w:rsidRPr="007F41F1" w:rsidRDefault="001956B2" w:rsidP="00BC2A19">
            <w:pPr>
              <w:spacing w:before="100" w:beforeAutospacing="1" w:after="119"/>
            </w:pPr>
            <w:r w:rsidRPr="007F41F1">
              <w:t>Przód/tył</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Dodatkowo</w:t>
            </w:r>
          </w:p>
        </w:tc>
        <w:tc>
          <w:tcPr>
            <w:tcW w:w="4925" w:type="dxa"/>
          </w:tcPr>
          <w:p w:rsidR="001956B2" w:rsidRPr="007F41F1" w:rsidRDefault="001956B2" w:rsidP="00BC2A19">
            <w:pPr>
              <w:spacing w:before="100" w:beforeAutospacing="1" w:after="119"/>
            </w:pPr>
            <w:r w:rsidRPr="007F41F1">
              <w:t>Dedykowany tryb do pracy z oprogramowaniem CAD/CAM</w:t>
            </w:r>
          </w:p>
        </w:tc>
        <w:tc>
          <w:tcPr>
            <w:tcW w:w="2211" w:type="dxa"/>
          </w:tcPr>
          <w:p w:rsidR="001956B2" w:rsidRPr="001F7AAC" w:rsidRDefault="001956B2" w:rsidP="00BC2A19">
            <w:pPr>
              <w:pStyle w:val="Standard"/>
              <w:rPr>
                <w:b/>
                <w:sz w:val="22"/>
                <w:szCs w:val="22"/>
              </w:rPr>
            </w:pPr>
          </w:p>
        </w:tc>
      </w:tr>
      <w:tr w:rsidR="001956B2" w:rsidRPr="001F7AAC" w:rsidTr="00BC2A19">
        <w:trPr>
          <w:trHeight w:val="307"/>
        </w:trPr>
        <w:tc>
          <w:tcPr>
            <w:tcW w:w="2362" w:type="dxa"/>
          </w:tcPr>
          <w:p w:rsidR="001956B2" w:rsidRPr="007F41F1" w:rsidRDefault="001956B2" w:rsidP="00BC2A19">
            <w:pPr>
              <w:spacing w:before="100" w:beforeAutospacing="1" w:after="119"/>
            </w:pPr>
            <w:r w:rsidRPr="007F41F1">
              <w:t>Gwarancja</w:t>
            </w:r>
          </w:p>
        </w:tc>
        <w:tc>
          <w:tcPr>
            <w:tcW w:w="4925" w:type="dxa"/>
          </w:tcPr>
          <w:p w:rsidR="001956B2" w:rsidRPr="007F41F1" w:rsidRDefault="001956B2" w:rsidP="00BC2A19">
            <w:pPr>
              <w:spacing w:before="100" w:beforeAutospacing="1" w:after="119"/>
            </w:pPr>
            <w:r w:rsidRPr="007F41F1">
              <w:t>Gwarancja pisemna nie krótsza niż 24 miesiące.</w:t>
            </w:r>
          </w:p>
        </w:tc>
        <w:tc>
          <w:tcPr>
            <w:tcW w:w="2211" w:type="dxa"/>
          </w:tcPr>
          <w:p w:rsidR="001956B2" w:rsidRPr="001F7AAC" w:rsidRDefault="001956B2" w:rsidP="00BC2A19">
            <w:pPr>
              <w:pStyle w:val="Standard"/>
              <w:rPr>
                <w:b/>
                <w:sz w:val="22"/>
                <w:szCs w:val="22"/>
              </w:rPr>
            </w:pPr>
          </w:p>
        </w:tc>
      </w:tr>
    </w:tbl>
    <w:p w:rsidR="001956B2" w:rsidRDefault="001956B2" w:rsidP="009F4DFC">
      <w:pPr>
        <w:spacing w:line="360" w:lineRule="auto"/>
        <w:rPr>
          <w:b/>
          <w:color w:val="000000"/>
        </w:rPr>
      </w:pPr>
    </w:p>
    <w:p w:rsidR="002C00CB" w:rsidRPr="00297610" w:rsidRDefault="002C00CB" w:rsidP="002C00CB">
      <w:pPr>
        <w:rPr>
          <w:b/>
          <w:color w:val="000000"/>
        </w:rPr>
      </w:pPr>
      <w:r>
        <w:rPr>
          <w:b/>
          <w:color w:val="000000"/>
        </w:rPr>
        <w:t>3.6</w:t>
      </w:r>
      <w:r w:rsidRPr="00297610">
        <w:rPr>
          <w:b/>
          <w:color w:val="000000"/>
        </w:rPr>
        <w:t xml:space="preserve">. </w:t>
      </w:r>
      <w:r>
        <w:rPr>
          <w:b/>
          <w:color w:val="000000"/>
        </w:rPr>
        <w:t xml:space="preserve">Monitor- </w:t>
      </w:r>
      <w:r w:rsidR="00E14CC8">
        <w:rPr>
          <w:b/>
          <w:color w:val="000000"/>
        </w:rPr>
        <w:t>2 sztuki</w:t>
      </w:r>
    </w:p>
    <w:p w:rsidR="002C00CB" w:rsidRDefault="002C00CB" w:rsidP="002C00CB">
      <w:pPr>
        <w:rPr>
          <w:b/>
          <w:bCs/>
          <w:color w:val="000000"/>
          <w:sz w:val="20"/>
          <w:szCs w:val="20"/>
        </w:rPr>
      </w:pPr>
      <w:r>
        <w:rPr>
          <w:b/>
          <w:bCs/>
          <w:color w:val="000000"/>
          <w:sz w:val="20"/>
          <w:szCs w:val="20"/>
        </w:rPr>
        <w:t>Oferowany t</w:t>
      </w:r>
      <w:r w:rsidRPr="005B6954">
        <w:rPr>
          <w:b/>
          <w:bCs/>
          <w:color w:val="000000"/>
          <w:sz w:val="20"/>
          <w:szCs w:val="20"/>
        </w:rPr>
        <w:t>yp / model: ……………..</w:t>
      </w:r>
    </w:p>
    <w:p w:rsidR="002C00CB" w:rsidRDefault="002C00CB" w:rsidP="002C00CB">
      <w:pPr>
        <w:rPr>
          <w:b/>
          <w:bCs/>
          <w:color w:val="000000"/>
          <w:sz w:val="20"/>
          <w:szCs w:val="20"/>
        </w:rPr>
      </w:pPr>
      <w:r w:rsidRPr="005B6954">
        <w:rPr>
          <w:b/>
          <w:bCs/>
          <w:color w:val="000000"/>
          <w:sz w:val="20"/>
          <w:szCs w:val="20"/>
        </w:rPr>
        <w:t>Producent: ………………</w:t>
      </w:r>
    </w:p>
    <w:p w:rsidR="002C00CB" w:rsidRPr="005B6954" w:rsidRDefault="002C00CB" w:rsidP="002C00CB">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2C00CB" w:rsidRPr="00B40010" w:rsidTr="00BC2A19">
        <w:trPr>
          <w:trHeight w:val="307"/>
        </w:trPr>
        <w:tc>
          <w:tcPr>
            <w:tcW w:w="2362" w:type="dxa"/>
          </w:tcPr>
          <w:p w:rsidR="002C00CB" w:rsidRPr="00B40010" w:rsidRDefault="002C00CB" w:rsidP="00BC2A19">
            <w:pPr>
              <w:rPr>
                <w:b/>
              </w:rPr>
            </w:pPr>
            <w:r w:rsidRPr="00B40010">
              <w:rPr>
                <w:b/>
                <w:sz w:val="22"/>
                <w:szCs w:val="22"/>
              </w:rPr>
              <w:t>Parametr</w:t>
            </w:r>
          </w:p>
        </w:tc>
        <w:tc>
          <w:tcPr>
            <w:tcW w:w="4925" w:type="dxa"/>
          </w:tcPr>
          <w:p w:rsidR="002C00CB" w:rsidRPr="00B40010" w:rsidRDefault="002C00CB" w:rsidP="00BC2A19">
            <w:pPr>
              <w:rPr>
                <w:b/>
              </w:rPr>
            </w:pPr>
            <w:r w:rsidRPr="00B40010">
              <w:rPr>
                <w:b/>
                <w:sz w:val="22"/>
                <w:szCs w:val="22"/>
              </w:rPr>
              <w:t>Żądany przez zamawiającego</w:t>
            </w:r>
          </w:p>
        </w:tc>
        <w:tc>
          <w:tcPr>
            <w:tcW w:w="2211" w:type="dxa"/>
          </w:tcPr>
          <w:p w:rsidR="002C00CB" w:rsidRPr="00B40010" w:rsidRDefault="002C00CB" w:rsidP="00BC2A19">
            <w:pPr>
              <w:rPr>
                <w:b/>
              </w:rPr>
            </w:pPr>
            <w:r w:rsidRPr="00B40010">
              <w:rPr>
                <w:b/>
                <w:sz w:val="22"/>
                <w:szCs w:val="22"/>
              </w:rPr>
              <w:t xml:space="preserve"> Oferowany</w:t>
            </w: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Przekątna ekranu</w:t>
            </w:r>
          </w:p>
        </w:tc>
        <w:tc>
          <w:tcPr>
            <w:tcW w:w="4925" w:type="dxa"/>
          </w:tcPr>
          <w:p w:rsidR="002C00CB" w:rsidRPr="00061B55" w:rsidRDefault="002C00CB" w:rsidP="00BC2A19">
            <w:pPr>
              <w:spacing w:before="100" w:beforeAutospacing="1" w:after="119"/>
            </w:pPr>
            <w:r w:rsidRPr="00061B55">
              <w:t xml:space="preserve">Nie mniej niż 18 i nie więcej niż 24 cale </w:t>
            </w:r>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Format obrazu</w:t>
            </w:r>
          </w:p>
        </w:tc>
        <w:tc>
          <w:tcPr>
            <w:tcW w:w="4925" w:type="dxa"/>
          </w:tcPr>
          <w:p w:rsidR="002C00CB" w:rsidRPr="00061B55" w:rsidRDefault="002C00CB" w:rsidP="00BC2A19">
            <w:pPr>
              <w:spacing w:before="100" w:beforeAutospacing="1" w:after="119"/>
            </w:pPr>
            <w:r w:rsidRPr="00061B55">
              <w:t>16:9 lub 5:4</w:t>
            </w:r>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Rozdzielczość nominalna</w:t>
            </w:r>
          </w:p>
        </w:tc>
        <w:tc>
          <w:tcPr>
            <w:tcW w:w="4925" w:type="dxa"/>
          </w:tcPr>
          <w:p w:rsidR="002C00CB" w:rsidRPr="00061B55" w:rsidRDefault="002C00CB" w:rsidP="00BC2A19">
            <w:pPr>
              <w:spacing w:before="100" w:beforeAutospacing="1" w:after="119"/>
            </w:pPr>
            <w:r w:rsidRPr="00061B55">
              <w:t>nie mniej niż 1280x1024 lub 1440x900</w:t>
            </w:r>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Rodzaj matrycy</w:t>
            </w:r>
          </w:p>
        </w:tc>
        <w:tc>
          <w:tcPr>
            <w:tcW w:w="4925" w:type="dxa"/>
          </w:tcPr>
          <w:p w:rsidR="002C00CB" w:rsidRPr="00061B55" w:rsidRDefault="002C00CB" w:rsidP="00BC2A19">
            <w:pPr>
              <w:spacing w:before="100" w:beforeAutospacing="1" w:after="119"/>
            </w:pPr>
            <w:r w:rsidRPr="00061B55">
              <w:t>Matowa, LED, dotykowa</w:t>
            </w:r>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Kąty widzenia pion/poziom</w:t>
            </w:r>
          </w:p>
        </w:tc>
        <w:tc>
          <w:tcPr>
            <w:tcW w:w="4925" w:type="dxa"/>
          </w:tcPr>
          <w:p w:rsidR="002C00CB" w:rsidRPr="00061B55" w:rsidRDefault="002C00CB" w:rsidP="00BC2A19">
            <w:pPr>
              <w:spacing w:before="100" w:beforeAutospacing="1" w:after="119"/>
            </w:pPr>
            <w:r w:rsidRPr="00061B55">
              <w:t>Nie mniej niż 160 pion/poziom</w:t>
            </w:r>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Gniazda</w:t>
            </w:r>
          </w:p>
        </w:tc>
        <w:tc>
          <w:tcPr>
            <w:tcW w:w="4925" w:type="dxa"/>
          </w:tcPr>
          <w:p w:rsidR="002C00CB" w:rsidRPr="00061B55" w:rsidRDefault="002C00CB" w:rsidP="00BC2A19">
            <w:pPr>
              <w:spacing w:before="100" w:beforeAutospacing="1" w:after="119"/>
            </w:pPr>
            <w:r w:rsidRPr="00061B55">
              <w:t xml:space="preserve">Nie mniej niż: </w:t>
            </w:r>
            <w:proofErr w:type="spellStart"/>
            <w:r w:rsidRPr="00061B55">
              <w:t>D-Sub</w:t>
            </w:r>
            <w:proofErr w:type="spellEnd"/>
            <w:r w:rsidRPr="00061B55">
              <w:t xml:space="preserve"> 1 </w:t>
            </w:r>
            <w:proofErr w:type="spellStart"/>
            <w:r w:rsidRPr="00061B55">
              <w:t>szt</w:t>
            </w:r>
            <w:proofErr w:type="spellEnd"/>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Jasność</w:t>
            </w:r>
          </w:p>
        </w:tc>
        <w:tc>
          <w:tcPr>
            <w:tcW w:w="4925" w:type="dxa"/>
          </w:tcPr>
          <w:p w:rsidR="002C00CB" w:rsidRPr="00061B55" w:rsidRDefault="002C00CB" w:rsidP="00BC2A19">
            <w:pPr>
              <w:spacing w:before="100" w:beforeAutospacing="1" w:after="119"/>
            </w:pPr>
            <w:r w:rsidRPr="00061B55">
              <w:t xml:space="preserve">Co najmniej 250 </w:t>
            </w:r>
            <w:proofErr w:type="spellStart"/>
            <w:r w:rsidRPr="00061B55">
              <w:t>cd</w:t>
            </w:r>
            <w:proofErr w:type="spellEnd"/>
            <w:r w:rsidRPr="00061B55">
              <w:t>/m2</w:t>
            </w:r>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Kontrast statyczny/dynamiczny</w:t>
            </w:r>
          </w:p>
        </w:tc>
        <w:tc>
          <w:tcPr>
            <w:tcW w:w="4925" w:type="dxa"/>
          </w:tcPr>
          <w:p w:rsidR="002C00CB" w:rsidRPr="00061B55" w:rsidRDefault="002C00CB" w:rsidP="00BC2A19">
            <w:pPr>
              <w:spacing w:before="100" w:beforeAutospacing="1" w:after="119"/>
            </w:pPr>
            <w:r w:rsidRPr="00061B55">
              <w:t>Nie mniejszy niż 1000:1</w:t>
            </w:r>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Czas reakcji</w:t>
            </w:r>
          </w:p>
        </w:tc>
        <w:tc>
          <w:tcPr>
            <w:tcW w:w="4925" w:type="dxa"/>
          </w:tcPr>
          <w:p w:rsidR="002C00CB" w:rsidRPr="00061B55" w:rsidRDefault="002C00CB" w:rsidP="00BC2A19">
            <w:pPr>
              <w:spacing w:before="100" w:beforeAutospacing="1" w:after="119"/>
            </w:pPr>
            <w:r w:rsidRPr="00061B55">
              <w:t xml:space="preserve">Nie dłuższy niż 10 </w:t>
            </w:r>
            <w:proofErr w:type="spellStart"/>
            <w:r w:rsidRPr="00061B55">
              <w:t>ms</w:t>
            </w:r>
            <w:proofErr w:type="spellEnd"/>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Regulacja nachylenia</w:t>
            </w:r>
          </w:p>
        </w:tc>
        <w:tc>
          <w:tcPr>
            <w:tcW w:w="4925" w:type="dxa"/>
          </w:tcPr>
          <w:p w:rsidR="002C00CB" w:rsidRPr="00061B55" w:rsidRDefault="002C00CB" w:rsidP="00BC2A19">
            <w:pPr>
              <w:spacing w:before="100" w:beforeAutospacing="1" w:after="119"/>
            </w:pPr>
            <w:r w:rsidRPr="00061B55">
              <w:t>niewymagana</w:t>
            </w:r>
          </w:p>
        </w:tc>
        <w:tc>
          <w:tcPr>
            <w:tcW w:w="2211" w:type="dxa"/>
          </w:tcPr>
          <w:p w:rsidR="002C00CB" w:rsidRPr="001F7AAC" w:rsidRDefault="002C00CB" w:rsidP="00BC2A19">
            <w:pPr>
              <w:pStyle w:val="Standard"/>
              <w:rPr>
                <w:b/>
                <w:sz w:val="22"/>
                <w:szCs w:val="22"/>
              </w:rPr>
            </w:pPr>
          </w:p>
        </w:tc>
      </w:tr>
      <w:tr w:rsidR="002C00CB" w:rsidRPr="001F7AAC" w:rsidTr="00BC2A19">
        <w:trPr>
          <w:trHeight w:val="307"/>
        </w:trPr>
        <w:tc>
          <w:tcPr>
            <w:tcW w:w="2362" w:type="dxa"/>
          </w:tcPr>
          <w:p w:rsidR="002C00CB" w:rsidRPr="00061B55" w:rsidRDefault="002C00CB" w:rsidP="00BC2A19">
            <w:pPr>
              <w:spacing w:before="100" w:beforeAutospacing="1" w:after="119"/>
            </w:pPr>
            <w:r w:rsidRPr="00061B55">
              <w:t>Gwarancja</w:t>
            </w:r>
          </w:p>
        </w:tc>
        <w:tc>
          <w:tcPr>
            <w:tcW w:w="4925" w:type="dxa"/>
          </w:tcPr>
          <w:p w:rsidR="002C00CB" w:rsidRPr="00061B55" w:rsidRDefault="002C00CB" w:rsidP="00BC2A19">
            <w:pPr>
              <w:spacing w:before="100" w:beforeAutospacing="1" w:after="119"/>
            </w:pPr>
            <w:r w:rsidRPr="00061B55">
              <w:t>Gwarancja pisemna nie krótsza niż 24 miesiące.</w:t>
            </w:r>
          </w:p>
        </w:tc>
        <w:tc>
          <w:tcPr>
            <w:tcW w:w="2211" w:type="dxa"/>
          </w:tcPr>
          <w:p w:rsidR="002C00CB" w:rsidRPr="001F7AAC" w:rsidRDefault="002C00CB" w:rsidP="00BC2A19">
            <w:pPr>
              <w:pStyle w:val="Standard"/>
              <w:rPr>
                <w:b/>
                <w:sz w:val="22"/>
                <w:szCs w:val="22"/>
              </w:rPr>
            </w:pPr>
          </w:p>
        </w:tc>
      </w:tr>
    </w:tbl>
    <w:p w:rsidR="001956B2" w:rsidRDefault="001956B2"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lastRenderedPageBreak/>
        <w:t>Część 3.1:……………………………………………………………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BD6729" w:rsidRDefault="00BD6729" w:rsidP="00BD6729">
      <w:pPr>
        <w:spacing w:line="360" w:lineRule="auto"/>
        <w:rPr>
          <w:b/>
          <w:color w:val="000000"/>
        </w:rPr>
      </w:pPr>
      <w:r>
        <w:rPr>
          <w:b/>
          <w:color w:val="000000"/>
        </w:rPr>
        <w:t>Cena  brutto jednostkowa</w:t>
      </w:r>
    </w:p>
    <w:p w:rsidR="00BD6729" w:rsidRDefault="00BD6729" w:rsidP="00BD6729">
      <w:pPr>
        <w:spacing w:line="360" w:lineRule="auto"/>
        <w:rPr>
          <w:b/>
          <w:color w:val="000000"/>
        </w:rPr>
      </w:pPr>
      <w:r>
        <w:rPr>
          <w:b/>
          <w:color w:val="000000"/>
        </w:rPr>
        <w:t>Część 3.2:……………………………………………………………</w:t>
      </w:r>
    </w:p>
    <w:p w:rsidR="00BD6729" w:rsidRDefault="00BD6729" w:rsidP="00BD6729">
      <w:pPr>
        <w:spacing w:line="360" w:lineRule="auto"/>
        <w:rPr>
          <w:b/>
          <w:color w:val="000000"/>
        </w:rPr>
      </w:pPr>
      <w:r>
        <w:rPr>
          <w:b/>
          <w:color w:val="000000"/>
        </w:rPr>
        <w:t>Wartość brutto:…………………………………………………….</w:t>
      </w:r>
    </w:p>
    <w:p w:rsidR="0029429B" w:rsidRDefault="0029429B" w:rsidP="00C05A37">
      <w:pPr>
        <w:rPr>
          <w:b/>
          <w:color w:val="000000"/>
        </w:rPr>
      </w:pPr>
    </w:p>
    <w:p w:rsidR="005F4920" w:rsidRDefault="005F4920" w:rsidP="005F4920">
      <w:pPr>
        <w:spacing w:line="360" w:lineRule="auto"/>
        <w:rPr>
          <w:b/>
          <w:color w:val="000000"/>
        </w:rPr>
      </w:pPr>
    </w:p>
    <w:p w:rsidR="005F4920" w:rsidRDefault="005F4920" w:rsidP="005F4920">
      <w:pPr>
        <w:spacing w:line="360" w:lineRule="auto"/>
        <w:rPr>
          <w:b/>
          <w:color w:val="000000"/>
        </w:rPr>
      </w:pPr>
      <w:r>
        <w:rPr>
          <w:b/>
          <w:color w:val="000000"/>
        </w:rPr>
        <w:t>Cena  brutto jednostkowa</w:t>
      </w:r>
    </w:p>
    <w:p w:rsidR="005F4920" w:rsidRDefault="005F4920" w:rsidP="005F4920">
      <w:pPr>
        <w:spacing w:line="360" w:lineRule="auto"/>
        <w:rPr>
          <w:b/>
          <w:color w:val="000000"/>
        </w:rPr>
      </w:pPr>
      <w:r>
        <w:rPr>
          <w:b/>
          <w:color w:val="000000"/>
        </w:rPr>
        <w:t>Część 3.3:……………………………………………………………</w:t>
      </w:r>
    </w:p>
    <w:p w:rsidR="0029429B" w:rsidRDefault="005F4920" w:rsidP="005F4920">
      <w:pPr>
        <w:rPr>
          <w:b/>
          <w:color w:val="000000"/>
        </w:rPr>
      </w:pPr>
      <w:r>
        <w:rPr>
          <w:b/>
          <w:color w:val="000000"/>
        </w:rPr>
        <w:t>Wartość brutto:…………………………………………………….</w:t>
      </w:r>
    </w:p>
    <w:p w:rsidR="001956B2" w:rsidRDefault="001956B2" w:rsidP="005F4920">
      <w:pPr>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Część 3.4:……………………………………………………………</w:t>
      </w:r>
    </w:p>
    <w:p w:rsidR="001956B2" w:rsidRDefault="001956B2" w:rsidP="001956B2">
      <w:pPr>
        <w:rPr>
          <w:b/>
          <w:color w:val="000000"/>
        </w:rPr>
      </w:pPr>
      <w:r>
        <w:rPr>
          <w:b/>
          <w:color w:val="000000"/>
        </w:rPr>
        <w:t>Wartość brutto:…………………………………………………….</w:t>
      </w:r>
    </w:p>
    <w:p w:rsidR="005F4920" w:rsidRDefault="005F4920" w:rsidP="005F4920">
      <w:pPr>
        <w:rPr>
          <w:b/>
          <w:color w:val="000000"/>
        </w:rPr>
      </w:pPr>
    </w:p>
    <w:p w:rsidR="005F4920" w:rsidRDefault="005F4920" w:rsidP="005F4920">
      <w:pPr>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Część 3.5:……………………………………………………………</w:t>
      </w:r>
    </w:p>
    <w:p w:rsidR="001956B2" w:rsidRDefault="001956B2" w:rsidP="001956B2">
      <w:pPr>
        <w:rPr>
          <w:b/>
          <w:color w:val="000000"/>
        </w:rPr>
      </w:pPr>
      <w:r>
        <w:rPr>
          <w:b/>
          <w:color w:val="000000"/>
        </w:rPr>
        <w:t>Wartość brutto:…………………………………………………….</w:t>
      </w: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Część 3.6:……………………………………………………………</w:t>
      </w:r>
    </w:p>
    <w:p w:rsidR="001956B2" w:rsidRDefault="001956B2" w:rsidP="001956B2">
      <w:pPr>
        <w:rPr>
          <w:b/>
          <w:color w:val="000000"/>
        </w:rPr>
      </w:pPr>
      <w:r>
        <w:rPr>
          <w:b/>
          <w:color w:val="000000"/>
        </w:rPr>
        <w:t>Wartość brutto:…………………………………………………….</w:t>
      </w:r>
    </w:p>
    <w:p w:rsidR="001956B2" w:rsidRDefault="001956B2" w:rsidP="005F4920">
      <w:pPr>
        <w:rPr>
          <w:b/>
          <w:color w:val="000000"/>
        </w:rPr>
      </w:pPr>
    </w:p>
    <w:p w:rsidR="001956B2" w:rsidRDefault="001956B2" w:rsidP="005F4920">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Pr="008D61FE" w:rsidRDefault="006C5055" w:rsidP="006C5055">
      <w:pPr>
        <w:rPr>
          <w:b/>
          <w:color w:val="000000"/>
          <w:sz w:val="28"/>
          <w:szCs w:val="28"/>
          <w:u w:val="single"/>
        </w:rPr>
      </w:pPr>
      <w:r w:rsidRPr="008D61FE">
        <w:rPr>
          <w:b/>
          <w:color w:val="000000"/>
          <w:sz w:val="28"/>
          <w:szCs w:val="28"/>
          <w:u w:val="single"/>
        </w:rPr>
        <w:t xml:space="preserve">Część </w:t>
      </w:r>
      <w:r>
        <w:rPr>
          <w:b/>
          <w:color w:val="000000"/>
          <w:sz w:val="28"/>
          <w:szCs w:val="28"/>
          <w:u w:val="single"/>
        </w:rPr>
        <w:t>4</w:t>
      </w:r>
    </w:p>
    <w:p w:rsidR="006C5055" w:rsidRDefault="006C5055" w:rsidP="006C5055"/>
    <w:p w:rsidR="006C5055" w:rsidRPr="006C5055" w:rsidRDefault="00693516" w:rsidP="006C5055">
      <w:pPr>
        <w:rPr>
          <w:b/>
          <w:u w:val="single"/>
        </w:rPr>
      </w:pPr>
      <w:r>
        <w:rPr>
          <w:b/>
        </w:rPr>
        <w:t xml:space="preserve">Licencja na oprogramowanie </w:t>
      </w:r>
    </w:p>
    <w:p w:rsidR="006C5055" w:rsidRDefault="006C5055" w:rsidP="006C5055"/>
    <w:p w:rsidR="006C5055" w:rsidRPr="00234C78" w:rsidRDefault="006C5055" w:rsidP="006C5055">
      <w:pPr>
        <w:rPr>
          <w:b/>
          <w:color w:val="000000"/>
        </w:rPr>
      </w:pPr>
      <w:r w:rsidRPr="00234C78">
        <w:rPr>
          <w:b/>
          <w:color w:val="000000"/>
        </w:rPr>
        <w:t>4.1.</w:t>
      </w:r>
      <w:r w:rsidR="006C2A56" w:rsidRPr="00234C78">
        <w:rPr>
          <w:b/>
        </w:rPr>
        <w:t xml:space="preserve"> </w:t>
      </w:r>
      <w:proofErr w:type="spellStart"/>
      <w:r w:rsidR="00693516" w:rsidRPr="00234C78">
        <w:rPr>
          <w:b/>
        </w:rPr>
        <w:t>Licencha</w:t>
      </w:r>
      <w:proofErr w:type="spellEnd"/>
      <w:r w:rsidR="00693516" w:rsidRPr="00234C78">
        <w:rPr>
          <w:b/>
        </w:rPr>
        <w:t xml:space="preserve"> Microsoft Office Professional </w:t>
      </w:r>
      <w:r w:rsidR="000D5BA1" w:rsidRPr="00234C78">
        <w:rPr>
          <w:b/>
        </w:rPr>
        <w:t xml:space="preserve"> </w:t>
      </w:r>
      <w:r w:rsidR="00634D6D" w:rsidRPr="00234C78">
        <w:rPr>
          <w:b/>
        </w:rPr>
        <w:t xml:space="preserve"> </w:t>
      </w:r>
      <w:r w:rsidRPr="00234C78">
        <w:rPr>
          <w:b/>
          <w:color w:val="000000"/>
        </w:rPr>
        <w:t xml:space="preserve">- </w:t>
      </w:r>
      <w:r w:rsidR="00693516" w:rsidRPr="00234C78">
        <w:rPr>
          <w:b/>
          <w:color w:val="000000"/>
        </w:rPr>
        <w:t>43 sztuki</w:t>
      </w:r>
    </w:p>
    <w:p w:rsidR="006C5055" w:rsidRDefault="006C5055" w:rsidP="006C5055">
      <w:pPr>
        <w:rPr>
          <w:b/>
          <w:bCs/>
          <w:color w:val="000000"/>
          <w:sz w:val="20"/>
          <w:szCs w:val="20"/>
        </w:rPr>
      </w:pPr>
      <w:r>
        <w:rPr>
          <w:b/>
          <w:bCs/>
          <w:color w:val="000000"/>
          <w:sz w:val="20"/>
          <w:szCs w:val="20"/>
        </w:rPr>
        <w:t>Oferowany t</w:t>
      </w:r>
      <w:r w:rsidRPr="005B6954">
        <w:rPr>
          <w:b/>
          <w:bCs/>
          <w:color w:val="000000"/>
          <w:sz w:val="20"/>
          <w:szCs w:val="20"/>
        </w:rPr>
        <w:t>yp / model: ……………..</w:t>
      </w:r>
    </w:p>
    <w:p w:rsidR="006C5055" w:rsidRDefault="006C5055" w:rsidP="006C5055">
      <w:pPr>
        <w:rPr>
          <w:b/>
          <w:bCs/>
          <w:color w:val="000000"/>
          <w:sz w:val="20"/>
          <w:szCs w:val="20"/>
        </w:rPr>
      </w:pPr>
      <w:r w:rsidRPr="005B6954">
        <w:rPr>
          <w:b/>
          <w:bCs/>
          <w:color w:val="000000"/>
          <w:sz w:val="20"/>
          <w:szCs w:val="20"/>
        </w:rPr>
        <w:t>Producent: ………………</w:t>
      </w:r>
    </w:p>
    <w:p w:rsidR="006C5055" w:rsidRPr="005B6954" w:rsidRDefault="006C5055" w:rsidP="006C5055">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6C5055" w:rsidRPr="00B40010" w:rsidTr="00B80DDE">
        <w:trPr>
          <w:trHeight w:val="307"/>
        </w:trPr>
        <w:tc>
          <w:tcPr>
            <w:tcW w:w="3828" w:type="dxa"/>
          </w:tcPr>
          <w:p w:rsidR="006C5055" w:rsidRPr="00B40010" w:rsidRDefault="006C5055" w:rsidP="00A85287">
            <w:pPr>
              <w:rPr>
                <w:b/>
              </w:rPr>
            </w:pPr>
            <w:r w:rsidRPr="00B40010">
              <w:rPr>
                <w:b/>
                <w:sz w:val="22"/>
                <w:szCs w:val="22"/>
              </w:rPr>
              <w:t>Parametr</w:t>
            </w:r>
          </w:p>
        </w:tc>
        <w:tc>
          <w:tcPr>
            <w:tcW w:w="3298" w:type="dxa"/>
          </w:tcPr>
          <w:p w:rsidR="006C5055" w:rsidRPr="00B40010" w:rsidRDefault="006C5055" w:rsidP="00A85287">
            <w:pPr>
              <w:rPr>
                <w:b/>
              </w:rPr>
            </w:pPr>
            <w:r w:rsidRPr="00B40010">
              <w:rPr>
                <w:b/>
                <w:sz w:val="22"/>
                <w:szCs w:val="22"/>
              </w:rPr>
              <w:t>Żądany przez zamawiającego</w:t>
            </w:r>
          </w:p>
        </w:tc>
        <w:tc>
          <w:tcPr>
            <w:tcW w:w="2372" w:type="dxa"/>
          </w:tcPr>
          <w:p w:rsidR="006C5055" w:rsidRPr="00B40010" w:rsidRDefault="006C5055" w:rsidP="00A85287">
            <w:pPr>
              <w:rPr>
                <w:b/>
              </w:rPr>
            </w:pPr>
            <w:r w:rsidRPr="00B40010">
              <w:rPr>
                <w:b/>
                <w:sz w:val="22"/>
                <w:szCs w:val="22"/>
              </w:rPr>
              <w:t xml:space="preserve"> Oferowany</w:t>
            </w:r>
          </w:p>
        </w:tc>
      </w:tr>
      <w:tr w:rsidR="00693516" w:rsidRPr="00B40010" w:rsidTr="009D55A5">
        <w:trPr>
          <w:trHeight w:val="307"/>
        </w:trPr>
        <w:tc>
          <w:tcPr>
            <w:tcW w:w="7126" w:type="dxa"/>
            <w:gridSpan w:val="2"/>
            <w:vAlign w:val="center"/>
          </w:tcPr>
          <w:p w:rsidR="00693516" w:rsidRPr="00E8207B" w:rsidRDefault="00693516" w:rsidP="007D64F5">
            <w:pPr>
              <w:rPr>
                <w:color w:val="000000"/>
              </w:rPr>
            </w:pPr>
            <w:r w:rsidRPr="00552A3A">
              <w:t>Oprogramowanie Microsoft Office Professional Plus 2019</w:t>
            </w:r>
            <w:r>
              <w:t xml:space="preserve"> MOLP </w:t>
            </w:r>
            <w:r w:rsidRPr="00552A3A">
              <w:t xml:space="preserve"> , typ licencji : komercyjna</w:t>
            </w:r>
            <w:r>
              <w:t>, kompatybilna z Microsoft Windows 10</w:t>
            </w:r>
          </w:p>
        </w:tc>
        <w:tc>
          <w:tcPr>
            <w:tcW w:w="2372" w:type="dxa"/>
          </w:tcPr>
          <w:p w:rsidR="00693516" w:rsidRPr="00B40010" w:rsidRDefault="00693516" w:rsidP="00A85287">
            <w:pPr>
              <w:rPr>
                <w:b/>
              </w:rPr>
            </w:pPr>
          </w:p>
        </w:tc>
      </w:tr>
    </w:tbl>
    <w:p w:rsidR="006C5055" w:rsidRDefault="006C5055" w:rsidP="006C5055">
      <w:pPr>
        <w:spacing w:line="360" w:lineRule="auto"/>
        <w:rPr>
          <w:b/>
          <w:color w:val="000000"/>
        </w:rPr>
      </w:pPr>
    </w:p>
    <w:p w:rsidR="006C5055" w:rsidRDefault="006C5055" w:rsidP="006C5055">
      <w:pPr>
        <w:spacing w:line="360" w:lineRule="auto"/>
        <w:rPr>
          <w:b/>
          <w:color w:val="000000"/>
        </w:rPr>
      </w:pPr>
      <w:r>
        <w:rPr>
          <w:b/>
          <w:color w:val="000000"/>
        </w:rPr>
        <w:t>Cena  brutto jednostkowa</w:t>
      </w:r>
    </w:p>
    <w:p w:rsidR="006C5055" w:rsidRDefault="00A85287" w:rsidP="006C5055">
      <w:pPr>
        <w:spacing w:line="360" w:lineRule="auto"/>
        <w:rPr>
          <w:b/>
          <w:color w:val="000000"/>
        </w:rPr>
      </w:pPr>
      <w:r>
        <w:rPr>
          <w:b/>
          <w:color w:val="000000"/>
        </w:rPr>
        <w:t>Część 4</w:t>
      </w:r>
      <w:r w:rsidR="006C5055">
        <w:rPr>
          <w:b/>
          <w:color w:val="000000"/>
        </w:rPr>
        <w:t>.1:……………………………………………………………</w:t>
      </w:r>
    </w:p>
    <w:p w:rsidR="006C5055" w:rsidRDefault="006C5055" w:rsidP="006C5055">
      <w:pPr>
        <w:spacing w:line="360" w:lineRule="auto"/>
        <w:rPr>
          <w:b/>
          <w:color w:val="000000"/>
        </w:rPr>
      </w:pPr>
      <w:r>
        <w:rPr>
          <w:b/>
          <w:color w:val="000000"/>
        </w:rPr>
        <w:t>Wartość brutto:…………………………………………………….</w:t>
      </w:r>
    </w:p>
    <w:p w:rsidR="006C5055" w:rsidRDefault="006C5055" w:rsidP="006C5055">
      <w:pPr>
        <w:rPr>
          <w:b/>
          <w:color w:val="000000"/>
        </w:rPr>
      </w:pPr>
    </w:p>
    <w:p w:rsidR="006C5055" w:rsidRDefault="006C5055" w:rsidP="006C5055">
      <w:pPr>
        <w:rPr>
          <w:b/>
          <w:color w:val="000000"/>
        </w:rPr>
      </w:pPr>
    </w:p>
    <w:p w:rsidR="006C5055" w:rsidRPr="005B6954" w:rsidRDefault="006C5055" w:rsidP="006C505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85287">
        <w:rPr>
          <w:b/>
          <w:color w:val="000000"/>
          <w:u w:val="single"/>
        </w:rPr>
        <w:t xml:space="preserve"> 4</w:t>
      </w:r>
      <w:r w:rsidRPr="005B6954">
        <w:rPr>
          <w:b/>
          <w:color w:val="000000"/>
          <w:u w:val="single"/>
        </w:rPr>
        <w:t>.</w:t>
      </w:r>
    </w:p>
    <w:p w:rsidR="001C050F" w:rsidRPr="00280B3D" w:rsidRDefault="00D1120F" w:rsidP="00280B3D">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1C050F" w:rsidRPr="008D61FE" w:rsidRDefault="001C050F" w:rsidP="001C050F">
      <w:pPr>
        <w:rPr>
          <w:b/>
          <w:color w:val="000000"/>
          <w:sz w:val="28"/>
          <w:szCs w:val="28"/>
          <w:u w:val="single"/>
        </w:rPr>
      </w:pPr>
      <w:r w:rsidRPr="008D61FE">
        <w:rPr>
          <w:b/>
          <w:color w:val="000000"/>
          <w:sz w:val="28"/>
          <w:szCs w:val="28"/>
          <w:u w:val="single"/>
        </w:rPr>
        <w:t xml:space="preserve">Część </w:t>
      </w:r>
      <w:r>
        <w:rPr>
          <w:b/>
          <w:color w:val="000000"/>
          <w:sz w:val="28"/>
          <w:szCs w:val="28"/>
          <w:u w:val="single"/>
        </w:rPr>
        <w:t>5</w:t>
      </w:r>
    </w:p>
    <w:p w:rsidR="001C050F" w:rsidRDefault="001C050F" w:rsidP="001C050F"/>
    <w:p w:rsidR="001C050F" w:rsidRPr="006C5055" w:rsidRDefault="0067496D" w:rsidP="001C050F">
      <w:pPr>
        <w:rPr>
          <w:b/>
          <w:u w:val="single"/>
        </w:rPr>
      </w:pPr>
      <w:r>
        <w:rPr>
          <w:b/>
        </w:rPr>
        <w:t>Kolorowa drukarka</w:t>
      </w:r>
    </w:p>
    <w:p w:rsidR="001C050F" w:rsidRDefault="001C050F" w:rsidP="001C050F"/>
    <w:p w:rsidR="001C050F" w:rsidRPr="00297610" w:rsidRDefault="001C050F" w:rsidP="001C050F">
      <w:pPr>
        <w:rPr>
          <w:b/>
          <w:color w:val="000000"/>
        </w:rPr>
      </w:pPr>
      <w:r>
        <w:rPr>
          <w:b/>
          <w:color w:val="000000"/>
        </w:rPr>
        <w:t>5</w:t>
      </w:r>
      <w:r w:rsidRPr="00297610">
        <w:rPr>
          <w:b/>
          <w:color w:val="000000"/>
        </w:rPr>
        <w:t>.1.</w:t>
      </w:r>
      <w:r w:rsidRPr="006C2A56">
        <w:rPr>
          <w:b/>
        </w:rPr>
        <w:t xml:space="preserve"> </w:t>
      </w:r>
      <w:r w:rsidR="0067496D">
        <w:rPr>
          <w:b/>
        </w:rPr>
        <w:t xml:space="preserve">Kolorowa drukarka A3 – 1 sztuka </w:t>
      </w:r>
    </w:p>
    <w:p w:rsidR="001C050F" w:rsidRDefault="001C050F" w:rsidP="001C050F">
      <w:pPr>
        <w:rPr>
          <w:b/>
          <w:bCs/>
          <w:color w:val="000000"/>
          <w:sz w:val="20"/>
          <w:szCs w:val="20"/>
        </w:rPr>
      </w:pPr>
      <w:r>
        <w:rPr>
          <w:b/>
          <w:bCs/>
          <w:color w:val="000000"/>
          <w:sz w:val="20"/>
          <w:szCs w:val="20"/>
        </w:rPr>
        <w:t>Oferowany t</w:t>
      </w:r>
      <w:r w:rsidRPr="005B6954">
        <w:rPr>
          <w:b/>
          <w:bCs/>
          <w:color w:val="000000"/>
          <w:sz w:val="20"/>
          <w:szCs w:val="20"/>
        </w:rPr>
        <w:t>yp / model: ……………..</w:t>
      </w:r>
    </w:p>
    <w:p w:rsidR="001C050F" w:rsidRDefault="001C050F" w:rsidP="001C050F">
      <w:pPr>
        <w:rPr>
          <w:b/>
          <w:bCs/>
          <w:color w:val="000000"/>
          <w:sz w:val="20"/>
          <w:szCs w:val="20"/>
        </w:rPr>
      </w:pPr>
      <w:r w:rsidRPr="005B6954">
        <w:rPr>
          <w:b/>
          <w:bCs/>
          <w:color w:val="000000"/>
          <w:sz w:val="20"/>
          <w:szCs w:val="20"/>
        </w:rPr>
        <w:t>Producent: ………………</w:t>
      </w:r>
    </w:p>
    <w:p w:rsidR="001C050F" w:rsidRPr="005B6954" w:rsidRDefault="001C050F" w:rsidP="001C050F">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5607"/>
        <w:gridCol w:w="2408"/>
      </w:tblGrid>
      <w:tr w:rsidR="001C050F" w:rsidRPr="00B40010" w:rsidTr="0067496D">
        <w:trPr>
          <w:trHeight w:val="307"/>
        </w:trPr>
        <w:tc>
          <w:tcPr>
            <w:tcW w:w="1483" w:type="dxa"/>
          </w:tcPr>
          <w:p w:rsidR="001C050F" w:rsidRPr="00B40010" w:rsidRDefault="001C050F" w:rsidP="000C40A5">
            <w:pPr>
              <w:rPr>
                <w:b/>
              </w:rPr>
            </w:pPr>
            <w:r w:rsidRPr="00B40010">
              <w:rPr>
                <w:b/>
                <w:sz w:val="22"/>
                <w:szCs w:val="22"/>
              </w:rPr>
              <w:t>Parametr</w:t>
            </w:r>
          </w:p>
        </w:tc>
        <w:tc>
          <w:tcPr>
            <w:tcW w:w="5607" w:type="dxa"/>
          </w:tcPr>
          <w:p w:rsidR="001C050F" w:rsidRPr="00B40010" w:rsidRDefault="001C050F" w:rsidP="000C40A5">
            <w:pPr>
              <w:rPr>
                <w:b/>
              </w:rPr>
            </w:pPr>
            <w:r w:rsidRPr="00B40010">
              <w:rPr>
                <w:b/>
                <w:sz w:val="22"/>
                <w:szCs w:val="22"/>
              </w:rPr>
              <w:t>Żądany przez zamawiającego</w:t>
            </w:r>
          </w:p>
        </w:tc>
        <w:tc>
          <w:tcPr>
            <w:tcW w:w="2408" w:type="dxa"/>
          </w:tcPr>
          <w:p w:rsidR="001C050F" w:rsidRPr="00B40010" w:rsidRDefault="001C050F" w:rsidP="000C40A5">
            <w:pPr>
              <w:rPr>
                <w:b/>
              </w:rPr>
            </w:pPr>
            <w:r w:rsidRPr="00B40010">
              <w:rPr>
                <w:b/>
                <w:sz w:val="22"/>
                <w:szCs w:val="22"/>
              </w:rPr>
              <w:t xml:space="preserve"> Oferowany</w:t>
            </w:r>
          </w:p>
        </w:tc>
      </w:tr>
      <w:tr w:rsidR="0067496D" w:rsidRPr="001F7AAC" w:rsidTr="0067496D">
        <w:trPr>
          <w:trHeight w:val="433"/>
        </w:trPr>
        <w:tc>
          <w:tcPr>
            <w:tcW w:w="1483" w:type="dxa"/>
          </w:tcPr>
          <w:p w:rsidR="0067496D" w:rsidRPr="00061B55" w:rsidRDefault="0067496D" w:rsidP="00BC2A19">
            <w:pPr>
              <w:spacing w:before="100" w:beforeAutospacing="1" w:after="119"/>
            </w:pPr>
            <w:r>
              <w:t>Format</w:t>
            </w:r>
          </w:p>
        </w:tc>
        <w:tc>
          <w:tcPr>
            <w:tcW w:w="5607" w:type="dxa"/>
          </w:tcPr>
          <w:p w:rsidR="0067496D" w:rsidRPr="00061B55" w:rsidRDefault="0067496D" w:rsidP="00BC2A19">
            <w:pPr>
              <w:spacing w:before="100" w:beforeAutospacing="1" w:after="119"/>
            </w:pPr>
            <w:r>
              <w:t>A3,A4</w:t>
            </w:r>
          </w:p>
        </w:tc>
        <w:tc>
          <w:tcPr>
            <w:tcW w:w="2408" w:type="dxa"/>
          </w:tcPr>
          <w:p w:rsidR="0067496D" w:rsidRPr="001F7AAC" w:rsidRDefault="0067496D" w:rsidP="000C40A5">
            <w:pPr>
              <w:pStyle w:val="Standard"/>
              <w:rPr>
                <w:b/>
                <w:sz w:val="22"/>
                <w:szCs w:val="22"/>
              </w:rPr>
            </w:pPr>
          </w:p>
        </w:tc>
      </w:tr>
      <w:tr w:rsidR="0067496D" w:rsidRPr="001F7AAC" w:rsidTr="0067496D">
        <w:trPr>
          <w:trHeight w:val="554"/>
        </w:trPr>
        <w:tc>
          <w:tcPr>
            <w:tcW w:w="1483" w:type="dxa"/>
          </w:tcPr>
          <w:p w:rsidR="0067496D" w:rsidRPr="00061B55" w:rsidRDefault="0067496D" w:rsidP="00BC2A19">
            <w:pPr>
              <w:spacing w:before="100" w:beforeAutospacing="1" w:after="119"/>
            </w:pPr>
            <w:r>
              <w:t>Szybkość wydruku A4</w:t>
            </w:r>
          </w:p>
        </w:tc>
        <w:tc>
          <w:tcPr>
            <w:tcW w:w="5607" w:type="dxa"/>
          </w:tcPr>
          <w:p w:rsidR="0067496D" w:rsidRDefault="0067496D" w:rsidP="00BC2A19">
            <w:pPr>
              <w:spacing w:before="100" w:beforeAutospacing="1" w:after="119"/>
            </w:pPr>
            <w:r>
              <w:t>22 strony A4 na minutę mono ( zgodnie z ISO/IEC 24734)</w:t>
            </w:r>
          </w:p>
          <w:p w:rsidR="0067496D" w:rsidRPr="00061B55" w:rsidRDefault="0067496D" w:rsidP="00BC2A19">
            <w:pPr>
              <w:spacing w:before="100" w:beforeAutospacing="1" w:after="119"/>
            </w:pPr>
            <w:r>
              <w:t>20 stron A4 na minutę kolor ( zgodnie z ISO/IEC 24734)</w:t>
            </w:r>
          </w:p>
        </w:tc>
        <w:tc>
          <w:tcPr>
            <w:tcW w:w="2408" w:type="dxa"/>
          </w:tcPr>
          <w:p w:rsidR="0067496D" w:rsidRPr="001F7AAC" w:rsidRDefault="0067496D" w:rsidP="000C40A5">
            <w:pPr>
              <w:pStyle w:val="Standard"/>
              <w:rPr>
                <w:b/>
                <w:sz w:val="22"/>
                <w:szCs w:val="22"/>
              </w:rPr>
            </w:pPr>
          </w:p>
        </w:tc>
      </w:tr>
      <w:tr w:rsidR="0067496D" w:rsidRPr="001F7AAC" w:rsidTr="0067496D">
        <w:trPr>
          <w:trHeight w:val="554"/>
        </w:trPr>
        <w:tc>
          <w:tcPr>
            <w:tcW w:w="1483"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Drukowanie dwustronne</w:t>
            </w:r>
          </w:p>
        </w:tc>
        <w:tc>
          <w:tcPr>
            <w:tcW w:w="5607"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Automatyczny druk dwustronny  ( Zamawiający dopuszcza urządzenia umożliwiające druk automatyczny  dwustronny dla stron A3 i A4 jak i tylko w formacie A4</w:t>
            </w:r>
          </w:p>
        </w:tc>
        <w:tc>
          <w:tcPr>
            <w:tcW w:w="2408" w:type="dxa"/>
            <w:tcBorders>
              <w:top w:val="single" w:sz="4" w:space="0" w:color="auto"/>
              <w:left w:val="single" w:sz="4" w:space="0" w:color="auto"/>
              <w:bottom w:val="single" w:sz="4" w:space="0" w:color="auto"/>
              <w:right w:val="single" w:sz="4" w:space="0" w:color="auto"/>
            </w:tcBorders>
          </w:tcPr>
          <w:p w:rsidR="0067496D" w:rsidRPr="001F7AAC" w:rsidRDefault="0067496D" w:rsidP="00BC2A19">
            <w:pPr>
              <w:pStyle w:val="Standard"/>
              <w:rPr>
                <w:b/>
                <w:sz w:val="22"/>
                <w:szCs w:val="22"/>
              </w:rPr>
            </w:pPr>
          </w:p>
        </w:tc>
      </w:tr>
      <w:tr w:rsidR="0067496D" w:rsidRPr="001F7AAC" w:rsidTr="0067496D">
        <w:trPr>
          <w:trHeight w:val="554"/>
        </w:trPr>
        <w:tc>
          <w:tcPr>
            <w:tcW w:w="1483"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Jakość druku</w:t>
            </w:r>
          </w:p>
        </w:tc>
        <w:tc>
          <w:tcPr>
            <w:tcW w:w="5607" w:type="dxa"/>
            <w:tcBorders>
              <w:top w:val="single" w:sz="4" w:space="0" w:color="auto"/>
              <w:left w:val="single" w:sz="4" w:space="0" w:color="auto"/>
              <w:bottom w:val="single" w:sz="4" w:space="0" w:color="auto"/>
              <w:right w:val="single" w:sz="4" w:space="0" w:color="auto"/>
            </w:tcBorders>
          </w:tcPr>
          <w:p w:rsidR="0067496D" w:rsidRDefault="0067496D" w:rsidP="00BC2A19">
            <w:pPr>
              <w:spacing w:before="100" w:beforeAutospacing="1" w:after="119"/>
            </w:pPr>
            <w:r>
              <w:t xml:space="preserve"> W kolorze 1200x4800dpi</w:t>
            </w:r>
          </w:p>
          <w:p w:rsidR="0067496D" w:rsidRPr="00061B55" w:rsidRDefault="0067496D" w:rsidP="00BC2A19">
            <w:pPr>
              <w:spacing w:before="100" w:beforeAutospacing="1" w:after="119"/>
            </w:pPr>
            <w:r>
              <w:t>W czerni 1200x4800dpi</w:t>
            </w:r>
          </w:p>
        </w:tc>
        <w:tc>
          <w:tcPr>
            <w:tcW w:w="2408" w:type="dxa"/>
            <w:tcBorders>
              <w:top w:val="single" w:sz="4" w:space="0" w:color="auto"/>
              <w:left w:val="single" w:sz="4" w:space="0" w:color="auto"/>
              <w:bottom w:val="single" w:sz="4" w:space="0" w:color="auto"/>
              <w:right w:val="single" w:sz="4" w:space="0" w:color="auto"/>
            </w:tcBorders>
          </w:tcPr>
          <w:p w:rsidR="0067496D" w:rsidRPr="001F7AAC" w:rsidRDefault="0067496D" w:rsidP="00BC2A19">
            <w:pPr>
              <w:pStyle w:val="Standard"/>
              <w:rPr>
                <w:b/>
                <w:sz w:val="22"/>
                <w:szCs w:val="22"/>
              </w:rPr>
            </w:pPr>
          </w:p>
        </w:tc>
      </w:tr>
      <w:tr w:rsidR="0067496D" w:rsidRPr="001F7AAC" w:rsidTr="0067496D">
        <w:trPr>
          <w:trHeight w:val="554"/>
        </w:trPr>
        <w:tc>
          <w:tcPr>
            <w:tcW w:w="1483"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Podajnik</w:t>
            </w:r>
          </w:p>
        </w:tc>
        <w:tc>
          <w:tcPr>
            <w:tcW w:w="5607"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Na 500 stron ( zamawiający dopuszcza rozwiązanie w którym  urządzenie jest wyposażone w dwa podajniki po 250 stron)</w:t>
            </w:r>
          </w:p>
        </w:tc>
        <w:tc>
          <w:tcPr>
            <w:tcW w:w="2408" w:type="dxa"/>
            <w:tcBorders>
              <w:top w:val="single" w:sz="4" w:space="0" w:color="auto"/>
              <w:left w:val="single" w:sz="4" w:space="0" w:color="auto"/>
              <w:bottom w:val="single" w:sz="4" w:space="0" w:color="auto"/>
              <w:right w:val="single" w:sz="4" w:space="0" w:color="auto"/>
            </w:tcBorders>
          </w:tcPr>
          <w:p w:rsidR="0067496D" w:rsidRPr="001F7AAC" w:rsidRDefault="0067496D" w:rsidP="00BC2A19">
            <w:pPr>
              <w:pStyle w:val="Standard"/>
              <w:rPr>
                <w:b/>
                <w:sz w:val="22"/>
                <w:szCs w:val="22"/>
              </w:rPr>
            </w:pPr>
          </w:p>
        </w:tc>
      </w:tr>
      <w:tr w:rsidR="0067496D" w:rsidRPr="001F7AAC" w:rsidTr="0067496D">
        <w:trPr>
          <w:trHeight w:val="554"/>
        </w:trPr>
        <w:tc>
          <w:tcPr>
            <w:tcW w:w="1483"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Interfejs</w:t>
            </w:r>
          </w:p>
        </w:tc>
        <w:tc>
          <w:tcPr>
            <w:tcW w:w="5607"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 xml:space="preserve">USB 2.0., Ethernet 10/100 </w:t>
            </w:r>
            <w:proofErr w:type="spellStart"/>
            <w:r>
              <w:t>Mbps</w:t>
            </w:r>
            <w:proofErr w:type="spellEnd"/>
          </w:p>
        </w:tc>
        <w:tc>
          <w:tcPr>
            <w:tcW w:w="2408" w:type="dxa"/>
            <w:tcBorders>
              <w:top w:val="single" w:sz="4" w:space="0" w:color="auto"/>
              <w:left w:val="single" w:sz="4" w:space="0" w:color="auto"/>
              <w:bottom w:val="single" w:sz="4" w:space="0" w:color="auto"/>
              <w:right w:val="single" w:sz="4" w:space="0" w:color="auto"/>
            </w:tcBorders>
          </w:tcPr>
          <w:p w:rsidR="0067496D" w:rsidRPr="001F7AAC" w:rsidRDefault="0067496D" w:rsidP="00BC2A19">
            <w:pPr>
              <w:pStyle w:val="Standard"/>
              <w:rPr>
                <w:b/>
                <w:sz w:val="22"/>
                <w:szCs w:val="22"/>
              </w:rPr>
            </w:pPr>
          </w:p>
        </w:tc>
      </w:tr>
      <w:tr w:rsidR="0067496D" w:rsidRPr="001F7AAC" w:rsidTr="0067496D">
        <w:trPr>
          <w:trHeight w:val="554"/>
        </w:trPr>
        <w:tc>
          <w:tcPr>
            <w:tcW w:w="1483"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Normatywny miesięczny czas pracy</w:t>
            </w:r>
          </w:p>
        </w:tc>
        <w:tc>
          <w:tcPr>
            <w:tcW w:w="5607"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Do 30000 stron</w:t>
            </w:r>
          </w:p>
        </w:tc>
        <w:tc>
          <w:tcPr>
            <w:tcW w:w="2408" w:type="dxa"/>
            <w:tcBorders>
              <w:top w:val="single" w:sz="4" w:space="0" w:color="auto"/>
              <w:left w:val="single" w:sz="4" w:space="0" w:color="auto"/>
              <w:bottom w:val="single" w:sz="4" w:space="0" w:color="auto"/>
              <w:right w:val="single" w:sz="4" w:space="0" w:color="auto"/>
            </w:tcBorders>
          </w:tcPr>
          <w:p w:rsidR="0067496D" w:rsidRPr="001F7AAC" w:rsidRDefault="0067496D" w:rsidP="00BC2A19">
            <w:pPr>
              <w:pStyle w:val="Standard"/>
              <w:rPr>
                <w:b/>
                <w:sz w:val="22"/>
                <w:szCs w:val="22"/>
              </w:rPr>
            </w:pPr>
          </w:p>
        </w:tc>
      </w:tr>
      <w:tr w:rsidR="0067496D" w:rsidRPr="001F7AAC" w:rsidTr="0067496D">
        <w:trPr>
          <w:trHeight w:val="554"/>
        </w:trPr>
        <w:tc>
          <w:tcPr>
            <w:tcW w:w="1483"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Inne</w:t>
            </w:r>
          </w:p>
        </w:tc>
        <w:tc>
          <w:tcPr>
            <w:tcW w:w="5607"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t>Oddzielne tusze do każdego z kolorów, urządzenie wielofunkcyjne wyposażone w podajnik ADF przystosowany do nośników formatu A3</w:t>
            </w:r>
          </w:p>
        </w:tc>
        <w:tc>
          <w:tcPr>
            <w:tcW w:w="2408" w:type="dxa"/>
            <w:tcBorders>
              <w:top w:val="single" w:sz="4" w:space="0" w:color="auto"/>
              <w:left w:val="single" w:sz="4" w:space="0" w:color="auto"/>
              <w:bottom w:val="single" w:sz="4" w:space="0" w:color="auto"/>
              <w:right w:val="single" w:sz="4" w:space="0" w:color="auto"/>
            </w:tcBorders>
          </w:tcPr>
          <w:p w:rsidR="0067496D" w:rsidRPr="001F7AAC" w:rsidRDefault="0067496D" w:rsidP="00BC2A19">
            <w:pPr>
              <w:pStyle w:val="Standard"/>
              <w:rPr>
                <w:b/>
                <w:sz w:val="22"/>
                <w:szCs w:val="22"/>
              </w:rPr>
            </w:pPr>
          </w:p>
        </w:tc>
      </w:tr>
      <w:tr w:rsidR="0067496D" w:rsidRPr="001F7AAC" w:rsidTr="0067496D">
        <w:trPr>
          <w:trHeight w:val="554"/>
        </w:trPr>
        <w:tc>
          <w:tcPr>
            <w:tcW w:w="1483"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rsidRPr="00061B55">
              <w:t>Gwarancja</w:t>
            </w:r>
          </w:p>
        </w:tc>
        <w:tc>
          <w:tcPr>
            <w:tcW w:w="5607"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rsidRPr="00061B55">
              <w:t>Gwarancja pisemna nie krótsza niż 24 miesiące.</w:t>
            </w:r>
          </w:p>
        </w:tc>
        <w:tc>
          <w:tcPr>
            <w:tcW w:w="2408" w:type="dxa"/>
            <w:tcBorders>
              <w:top w:val="single" w:sz="4" w:space="0" w:color="auto"/>
              <w:left w:val="single" w:sz="4" w:space="0" w:color="auto"/>
              <w:bottom w:val="single" w:sz="4" w:space="0" w:color="auto"/>
              <w:right w:val="single" w:sz="4" w:space="0" w:color="auto"/>
            </w:tcBorders>
          </w:tcPr>
          <w:p w:rsidR="0067496D" w:rsidRPr="001F7AAC" w:rsidRDefault="0067496D" w:rsidP="00BC2A19">
            <w:pPr>
              <w:pStyle w:val="Standard"/>
              <w:rPr>
                <w:b/>
                <w:sz w:val="22"/>
                <w:szCs w:val="22"/>
              </w:rPr>
            </w:pPr>
          </w:p>
        </w:tc>
      </w:tr>
    </w:tbl>
    <w:p w:rsidR="001C050F" w:rsidRDefault="001C050F" w:rsidP="001C050F">
      <w:pPr>
        <w:spacing w:line="360" w:lineRule="auto"/>
        <w:rPr>
          <w:b/>
          <w:color w:val="000000"/>
        </w:rPr>
      </w:pPr>
    </w:p>
    <w:p w:rsidR="001C050F" w:rsidRDefault="001C050F" w:rsidP="001C050F">
      <w:pPr>
        <w:spacing w:line="360" w:lineRule="auto"/>
        <w:rPr>
          <w:b/>
          <w:color w:val="000000"/>
        </w:rPr>
      </w:pPr>
      <w:r>
        <w:rPr>
          <w:b/>
          <w:color w:val="000000"/>
        </w:rPr>
        <w:t>Cena  brutto jednostkowa</w:t>
      </w:r>
    </w:p>
    <w:p w:rsidR="001C050F" w:rsidRDefault="001C050F" w:rsidP="001C050F">
      <w:pPr>
        <w:spacing w:line="360" w:lineRule="auto"/>
        <w:rPr>
          <w:b/>
          <w:color w:val="000000"/>
        </w:rPr>
      </w:pPr>
      <w:r>
        <w:rPr>
          <w:b/>
          <w:color w:val="000000"/>
        </w:rPr>
        <w:lastRenderedPageBreak/>
        <w:t>Część 5.1:……………………………………………………………</w:t>
      </w:r>
    </w:p>
    <w:p w:rsidR="001C050F" w:rsidRDefault="001C050F" w:rsidP="001C050F">
      <w:pPr>
        <w:spacing w:line="360" w:lineRule="auto"/>
        <w:rPr>
          <w:b/>
          <w:color w:val="000000"/>
        </w:rPr>
      </w:pPr>
      <w:r>
        <w:rPr>
          <w:b/>
          <w:color w:val="000000"/>
        </w:rPr>
        <w:t>Wartość brutto:…………………………………………………….</w:t>
      </w:r>
    </w:p>
    <w:p w:rsidR="001C050F" w:rsidRDefault="001C050F" w:rsidP="001C050F">
      <w:pPr>
        <w:rPr>
          <w:b/>
          <w:color w:val="000000"/>
        </w:rPr>
      </w:pPr>
    </w:p>
    <w:p w:rsidR="001C050F" w:rsidRDefault="001C050F" w:rsidP="001C050F">
      <w:pPr>
        <w:rPr>
          <w:b/>
          <w:color w:val="000000"/>
        </w:rPr>
      </w:pPr>
    </w:p>
    <w:p w:rsidR="001C050F" w:rsidRPr="005B6954" w:rsidRDefault="001C050F" w:rsidP="001C050F">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5.</w:t>
      </w:r>
    </w:p>
    <w:p w:rsidR="00E81998" w:rsidRPr="00280B3D" w:rsidRDefault="00280B3D" w:rsidP="00280B3D">
      <w:pPr>
        <w:spacing w:line="360" w:lineRule="auto"/>
        <w:rPr>
          <w:b/>
          <w:color w:val="000000"/>
        </w:rPr>
      </w:pPr>
      <w:r>
        <w:rPr>
          <w:b/>
          <w:color w:val="000000"/>
        </w:rPr>
        <w:t>……………………………………………………………………………</w:t>
      </w:r>
    </w:p>
    <w:p w:rsidR="00E81998" w:rsidRDefault="00E81998" w:rsidP="0026017A">
      <w:pPr>
        <w:adjustRightInd w:val="0"/>
        <w:ind w:left="4963" w:firstLine="709"/>
        <w:rPr>
          <w:sz w:val="28"/>
          <w:szCs w:val="28"/>
        </w:rPr>
      </w:pPr>
    </w:p>
    <w:p w:rsidR="001C050F" w:rsidRDefault="001C050F" w:rsidP="0026017A">
      <w:pPr>
        <w:adjustRightInd w:val="0"/>
        <w:ind w:left="4963" w:firstLine="709"/>
        <w:rPr>
          <w:sz w:val="28"/>
          <w:szCs w:val="28"/>
        </w:rPr>
      </w:pPr>
    </w:p>
    <w:p w:rsidR="0067496D" w:rsidRPr="008D61FE" w:rsidRDefault="0067496D" w:rsidP="0067496D">
      <w:pPr>
        <w:rPr>
          <w:b/>
          <w:color w:val="000000"/>
          <w:sz w:val="28"/>
          <w:szCs w:val="28"/>
          <w:u w:val="single"/>
        </w:rPr>
      </w:pPr>
      <w:r w:rsidRPr="008D61FE">
        <w:rPr>
          <w:b/>
          <w:color w:val="000000"/>
          <w:sz w:val="28"/>
          <w:szCs w:val="28"/>
          <w:u w:val="single"/>
        </w:rPr>
        <w:t xml:space="preserve">Część </w:t>
      </w:r>
      <w:r>
        <w:rPr>
          <w:b/>
          <w:color w:val="000000"/>
          <w:sz w:val="28"/>
          <w:szCs w:val="28"/>
          <w:u w:val="single"/>
        </w:rPr>
        <w:t>6</w:t>
      </w:r>
    </w:p>
    <w:p w:rsidR="0067496D" w:rsidRDefault="0067496D" w:rsidP="0067496D"/>
    <w:p w:rsidR="0067496D" w:rsidRDefault="0067496D" w:rsidP="0067496D">
      <w:pPr>
        <w:rPr>
          <w:b/>
        </w:rPr>
      </w:pPr>
      <w:r>
        <w:rPr>
          <w:b/>
        </w:rPr>
        <w:t>Stacja dokująca, akumulator</w:t>
      </w:r>
    </w:p>
    <w:p w:rsidR="0067496D" w:rsidRPr="006C5055" w:rsidRDefault="0067496D" w:rsidP="0067496D">
      <w:pPr>
        <w:rPr>
          <w:b/>
          <w:u w:val="single"/>
        </w:rPr>
      </w:pPr>
    </w:p>
    <w:p w:rsidR="0067496D" w:rsidRDefault="0067496D" w:rsidP="0067496D"/>
    <w:p w:rsidR="0067496D" w:rsidRPr="00297610" w:rsidRDefault="0067496D" w:rsidP="0067496D">
      <w:pPr>
        <w:rPr>
          <w:b/>
          <w:color w:val="000000"/>
        </w:rPr>
      </w:pPr>
      <w:r>
        <w:rPr>
          <w:b/>
          <w:color w:val="000000"/>
        </w:rPr>
        <w:t>6</w:t>
      </w:r>
      <w:r w:rsidRPr="00297610">
        <w:rPr>
          <w:b/>
          <w:color w:val="000000"/>
        </w:rPr>
        <w:t>.1.</w:t>
      </w:r>
      <w:r w:rsidRPr="006C2A56">
        <w:rPr>
          <w:b/>
        </w:rPr>
        <w:t xml:space="preserve"> </w:t>
      </w:r>
      <w:r>
        <w:rPr>
          <w:b/>
        </w:rPr>
        <w:t xml:space="preserve">Stacja dokująca- 2 sztuki </w:t>
      </w:r>
    </w:p>
    <w:p w:rsidR="0067496D" w:rsidRDefault="0067496D" w:rsidP="0067496D">
      <w:pPr>
        <w:rPr>
          <w:b/>
          <w:bCs/>
          <w:color w:val="000000"/>
          <w:sz w:val="20"/>
          <w:szCs w:val="20"/>
        </w:rPr>
      </w:pPr>
      <w:r>
        <w:rPr>
          <w:b/>
          <w:bCs/>
          <w:color w:val="000000"/>
          <w:sz w:val="20"/>
          <w:szCs w:val="20"/>
        </w:rPr>
        <w:t>Oferowany t</w:t>
      </w:r>
      <w:r w:rsidRPr="005B6954">
        <w:rPr>
          <w:b/>
          <w:bCs/>
          <w:color w:val="000000"/>
          <w:sz w:val="20"/>
          <w:szCs w:val="20"/>
        </w:rPr>
        <w:t>yp / model: ……………..</w:t>
      </w:r>
    </w:p>
    <w:p w:rsidR="0067496D" w:rsidRDefault="0067496D" w:rsidP="0067496D">
      <w:pPr>
        <w:rPr>
          <w:b/>
          <w:bCs/>
          <w:color w:val="000000"/>
          <w:sz w:val="20"/>
          <w:szCs w:val="20"/>
        </w:rPr>
      </w:pPr>
      <w:r w:rsidRPr="005B6954">
        <w:rPr>
          <w:b/>
          <w:bCs/>
          <w:color w:val="000000"/>
          <w:sz w:val="20"/>
          <w:szCs w:val="20"/>
        </w:rPr>
        <w:t>Producent: ………………</w:t>
      </w:r>
    </w:p>
    <w:p w:rsidR="0067496D" w:rsidRPr="005B6954" w:rsidRDefault="0067496D" w:rsidP="0067496D">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5607"/>
        <w:gridCol w:w="2408"/>
      </w:tblGrid>
      <w:tr w:rsidR="0067496D" w:rsidRPr="00B40010" w:rsidTr="00BC2A19">
        <w:trPr>
          <w:trHeight w:val="307"/>
        </w:trPr>
        <w:tc>
          <w:tcPr>
            <w:tcW w:w="1483" w:type="dxa"/>
          </w:tcPr>
          <w:p w:rsidR="0067496D" w:rsidRPr="00B40010" w:rsidRDefault="0067496D" w:rsidP="00BC2A19">
            <w:pPr>
              <w:rPr>
                <w:b/>
              </w:rPr>
            </w:pPr>
            <w:r w:rsidRPr="00B40010">
              <w:rPr>
                <w:b/>
                <w:sz w:val="22"/>
                <w:szCs w:val="22"/>
              </w:rPr>
              <w:t>Parametr</w:t>
            </w:r>
          </w:p>
        </w:tc>
        <w:tc>
          <w:tcPr>
            <w:tcW w:w="5607" w:type="dxa"/>
          </w:tcPr>
          <w:p w:rsidR="0067496D" w:rsidRPr="00B40010" w:rsidRDefault="0067496D" w:rsidP="00BC2A19">
            <w:pPr>
              <w:rPr>
                <w:b/>
              </w:rPr>
            </w:pPr>
            <w:r w:rsidRPr="00B40010">
              <w:rPr>
                <w:b/>
                <w:sz w:val="22"/>
                <w:szCs w:val="22"/>
              </w:rPr>
              <w:t>Żądany przez zamawiającego</w:t>
            </w:r>
          </w:p>
        </w:tc>
        <w:tc>
          <w:tcPr>
            <w:tcW w:w="2408" w:type="dxa"/>
          </w:tcPr>
          <w:p w:rsidR="0067496D" w:rsidRPr="00B40010" w:rsidRDefault="0067496D" w:rsidP="00BC2A19">
            <w:pPr>
              <w:rPr>
                <w:b/>
              </w:rPr>
            </w:pPr>
            <w:r w:rsidRPr="00B40010">
              <w:rPr>
                <w:b/>
                <w:sz w:val="22"/>
                <w:szCs w:val="22"/>
              </w:rPr>
              <w:t xml:space="preserve"> Oferowany</w:t>
            </w:r>
          </w:p>
        </w:tc>
      </w:tr>
      <w:tr w:rsidR="0067496D" w:rsidRPr="001F7AAC" w:rsidTr="00BC2A19">
        <w:trPr>
          <w:trHeight w:val="554"/>
        </w:trPr>
        <w:tc>
          <w:tcPr>
            <w:tcW w:w="1483" w:type="dxa"/>
          </w:tcPr>
          <w:p w:rsidR="0067496D" w:rsidRPr="00087EB4" w:rsidRDefault="0067496D" w:rsidP="00BC2A19">
            <w:pPr>
              <w:spacing w:before="100" w:beforeAutospacing="1" w:after="119"/>
            </w:pPr>
            <w:r w:rsidRPr="00087EB4">
              <w:t xml:space="preserve">Parametry </w:t>
            </w:r>
          </w:p>
        </w:tc>
        <w:tc>
          <w:tcPr>
            <w:tcW w:w="5607" w:type="dxa"/>
          </w:tcPr>
          <w:p w:rsidR="0067496D" w:rsidRPr="00087EB4" w:rsidRDefault="0067496D" w:rsidP="0067496D">
            <w:pPr>
              <w:numPr>
                <w:ilvl w:val="0"/>
                <w:numId w:val="9"/>
              </w:numPr>
              <w:spacing w:after="160" w:line="259" w:lineRule="auto"/>
            </w:pPr>
            <w:r w:rsidRPr="00087EB4">
              <w:t>Podłączenie przy pomocy jednego kabla USB</w:t>
            </w:r>
          </w:p>
          <w:p w:rsidR="0067496D" w:rsidRPr="00087EB4" w:rsidRDefault="0067496D" w:rsidP="0067496D">
            <w:pPr>
              <w:numPr>
                <w:ilvl w:val="0"/>
                <w:numId w:val="9"/>
              </w:numPr>
              <w:spacing w:after="160" w:line="259" w:lineRule="auto"/>
            </w:pPr>
            <w:r w:rsidRPr="00087EB4">
              <w:t>Wyjście DVI-I obsługujące rozdzielczość do 2048x1152 pikseli</w:t>
            </w:r>
          </w:p>
          <w:p w:rsidR="0067496D" w:rsidRPr="00087EB4" w:rsidRDefault="0067496D" w:rsidP="0067496D">
            <w:pPr>
              <w:numPr>
                <w:ilvl w:val="0"/>
                <w:numId w:val="9"/>
              </w:numPr>
              <w:spacing w:after="160" w:line="259" w:lineRule="auto"/>
            </w:pPr>
            <w:r w:rsidRPr="00087EB4">
              <w:t>Wyjście HDMI obsługujące rozdzielczość do 2048x1152 pikseli</w:t>
            </w:r>
          </w:p>
          <w:p w:rsidR="0067496D" w:rsidRPr="00087EB4" w:rsidRDefault="0067496D" w:rsidP="0067496D">
            <w:pPr>
              <w:numPr>
                <w:ilvl w:val="0"/>
                <w:numId w:val="9"/>
              </w:numPr>
              <w:spacing w:after="160" w:line="259" w:lineRule="auto"/>
            </w:pPr>
            <w:r w:rsidRPr="00087EB4">
              <w:t xml:space="preserve">Co najmniej 2 porty USB 3.0 </w:t>
            </w:r>
          </w:p>
          <w:p w:rsidR="0067496D" w:rsidRPr="00087EB4" w:rsidRDefault="0067496D" w:rsidP="0067496D">
            <w:pPr>
              <w:numPr>
                <w:ilvl w:val="0"/>
                <w:numId w:val="9"/>
              </w:numPr>
              <w:spacing w:after="160" w:line="259" w:lineRule="auto"/>
            </w:pPr>
            <w:r w:rsidRPr="00087EB4">
              <w:t>Co najmniej 4 porty USB 2.0</w:t>
            </w:r>
          </w:p>
          <w:p w:rsidR="0067496D" w:rsidRPr="00087EB4" w:rsidRDefault="0067496D" w:rsidP="0067496D">
            <w:pPr>
              <w:numPr>
                <w:ilvl w:val="0"/>
                <w:numId w:val="9"/>
              </w:numPr>
              <w:spacing w:after="160" w:line="259" w:lineRule="auto"/>
            </w:pPr>
            <w:r w:rsidRPr="00087EB4">
              <w:t>Port USB 3.0 typ B do podłączenia stacji dokującej do laptopa</w:t>
            </w:r>
          </w:p>
          <w:p w:rsidR="0067496D" w:rsidRPr="00087EB4" w:rsidRDefault="0067496D" w:rsidP="0067496D">
            <w:pPr>
              <w:numPr>
                <w:ilvl w:val="0"/>
                <w:numId w:val="9"/>
              </w:numPr>
              <w:spacing w:after="160" w:line="259" w:lineRule="auto"/>
            </w:pPr>
            <w:r w:rsidRPr="00087EB4">
              <w:t xml:space="preserve">Port Gigabit Ethernet RJ-45 o szybkości 10/100/1000 </w:t>
            </w:r>
            <w:proofErr w:type="spellStart"/>
            <w:r w:rsidRPr="00087EB4">
              <w:t>Mbps</w:t>
            </w:r>
            <w:proofErr w:type="spellEnd"/>
          </w:p>
          <w:p w:rsidR="0067496D" w:rsidRPr="00087EB4" w:rsidRDefault="0067496D" w:rsidP="0067496D">
            <w:pPr>
              <w:numPr>
                <w:ilvl w:val="0"/>
                <w:numId w:val="9"/>
              </w:numPr>
              <w:spacing w:after="160" w:line="259" w:lineRule="auto"/>
            </w:pPr>
            <w:r w:rsidRPr="00087EB4">
              <w:t xml:space="preserve">Jedno wyjście 3,5 </w:t>
            </w:r>
            <w:proofErr w:type="spellStart"/>
            <w:r w:rsidRPr="00087EB4">
              <w:t>mm</w:t>
            </w:r>
            <w:proofErr w:type="spellEnd"/>
            <w:r w:rsidRPr="00087EB4">
              <w:t xml:space="preserve"> audio na słuchawki/głośniki</w:t>
            </w:r>
          </w:p>
          <w:p w:rsidR="0067496D" w:rsidRPr="00087EB4" w:rsidRDefault="0067496D" w:rsidP="0067496D">
            <w:pPr>
              <w:numPr>
                <w:ilvl w:val="0"/>
                <w:numId w:val="9"/>
              </w:numPr>
              <w:spacing w:after="160" w:line="259" w:lineRule="auto"/>
            </w:pPr>
            <w:r w:rsidRPr="00087EB4">
              <w:t xml:space="preserve">Jedno wejście 3,5 </w:t>
            </w:r>
            <w:proofErr w:type="spellStart"/>
            <w:r w:rsidRPr="00087EB4">
              <w:t>mm</w:t>
            </w:r>
            <w:proofErr w:type="spellEnd"/>
            <w:r w:rsidRPr="00087EB4">
              <w:t xml:space="preserve"> na mikrofon</w:t>
            </w:r>
          </w:p>
          <w:p w:rsidR="0067496D" w:rsidRPr="00087EB4" w:rsidRDefault="0067496D" w:rsidP="0067496D">
            <w:pPr>
              <w:numPr>
                <w:ilvl w:val="0"/>
                <w:numId w:val="9"/>
              </w:numPr>
              <w:spacing w:after="160" w:line="259" w:lineRule="auto"/>
            </w:pPr>
            <w:r w:rsidRPr="00087EB4">
              <w:t>Zasilacz w komplecie ze stacją dokującą</w:t>
            </w:r>
          </w:p>
          <w:p w:rsidR="0067496D" w:rsidRPr="00087EB4" w:rsidRDefault="0067496D" w:rsidP="0067496D">
            <w:pPr>
              <w:numPr>
                <w:ilvl w:val="0"/>
                <w:numId w:val="9"/>
              </w:numPr>
              <w:spacing w:after="160" w:line="259" w:lineRule="auto"/>
            </w:pPr>
            <w:r w:rsidRPr="00087EB4">
              <w:t>Kabel USB 3.0 typ A – typ B do podłączenia notebooka</w:t>
            </w:r>
          </w:p>
          <w:p w:rsidR="0067496D" w:rsidRPr="00A142A1" w:rsidRDefault="0067496D" w:rsidP="0067496D">
            <w:pPr>
              <w:numPr>
                <w:ilvl w:val="0"/>
                <w:numId w:val="9"/>
              </w:numPr>
              <w:spacing w:after="160" w:line="259" w:lineRule="auto"/>
            </w:pPr>
            <w:r w:rsidRPr="00087EB4">
              <w:t>Zgodność z Windows 10</w:t>
            </w:r>
          </w:p>
        </w:tc>
        <w:tc>
          <w:tcPr>
            <w:tcW w:w="2408" w:type="dxa"/>
          </w:tcPr>
          <w:p w:rsidR="0067496D" w:rsidRPr="001F7AAC" w:rsidRDefault="0067496D" w:rsidP="00BC2A19">
            <w:pPr>
              <w:pStyle w:val="Standard"/>
              <w:rPr>
                <w:b/>
                <w:sz w:val="22"/>
                <w:szCs w:val="22"/>
              </w:rPr>
            </w:pPr>
          </w:p>
        </w:tc>
      </w:tr>
      <w:tr w:rsidR="0067496D" w:rsidRPr="001F7AAC" w:rsidTr="00BC2A19">
        <w:trPr>
          <w:trHeight w:val="554"/>
        </w:trPr>
        <w:tc>
          <w:tcPr>
            <w:tcW w:w="1483"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rsidRPr="00061B55">
              <w:t>Gwarancja</w:t>
            </w:r>
          </w:p>
        </w:tc>
        <w:tc>
          <w:tcPr>
            <w:tcW w:w="5607" w:type="dxa"/>
            <w:tcBorders>
              <w:top w:val="single" w:sz="4" w:space="0" w:color="auto"/>
              <w:left w:val="single" w:sz="4" w:space="0" w:color="auto"/>
              <w:bottom w:val="single" w:sz="4" w:space="0" w:color="auto"/>
              <w:right w:val="single" w:sz="4" w:space="0" w:color="auto"/>
            </w:tcBorders>
          </w:tcPr>
          <w:p w:rsidR="0067496D" w:rsidRPr="00061B55" w:rsidRDefault="0067496D" w:rsidP="00BC2A19">
            <w:pPr>
              <w:spacing w:before="100" w:beforeAutospacing="1" w:after="119"/>
            </w:pPr>
            <w:r w:rsidRPr="00061B55">
              <w:t>Gwarancja pisemna nie krótsza niż 24 miesiące.</w:t>
            </w:r>
          </w:p>
        </w:tc>
        <w:tc>
          <w:tcPr>
            <w:tcW w:w="2408" w:type="dxa"/>
            <w:tcBorders>
              <w:top w:val="single" w:sz="4" w:space="0" w:color="auto"/>
              <w:left w:val="single" w:sz="4" w:space="0" w:color="auto"/>
              <w:bottom w:val="single" w:sz="4" w:space="0" w:color="auto"/>
              <w:right w:val="single" w:sz="4" w:space="0" w:color="auto"/>
            </w:tcBorders>
          </w:tcPr>
          <w:p w:rsidR="0067496D" w:rsidRPr="001F7AAC" w:rsidRDefault="0067496D" w:rsidP="00BC2A19">
            <w:pPr>
              <w:pStyle w:val="Standard"/>
              <w:rPr>
                <w:b/>
                <w:sz w:val="22"/>
                <w:szCs w:val="22"/>
              </w:rPr>
            </w:pPr>
          </w:p>
        </w:tc>
      </w:tr>
    </w:tbl>
    <w:p w:rsidR="001C050F" w:rsidRDefault="001C050F" w:rsidP="0026017A">
      <w:pPr>
        <w:adjustRightInd w:val="0"/>
        <w:ind w:left="4963" w:firstLine="709"/>
        <w:rPr>
          <w:sz w:val="28"/>
          <w:szCs w:val="28"/>
        </w:rPr>
      </w:pPr>
    </w:p>
    <w:p w:rsidR="0067496D" w:rsidRDefault="0067496D" w:rsidP="0026017A">
      <w:pPr>
        <w:adjustRightInd w:val="0"/>
        <w:ind w:left="4963" w:firstLine="709"/>
        <w:rPr>
          <w:sz w:val="28"/>
          <w:szCs w:val="28"/>
        </w:rPr>
      </w:pPr>
    </w:p>
    <w:p w:rsidR="00975451" w:rsidRDefault="00975451" w:rsidP="0026017A">
      <w:pPr>
        <w:adjustRightInd w:val="0"/>
        <w:ind w:left="4963" w:firstLine="709"/>
        <w:rPr>
          <w:sz w:val="28"/>
          <w:szCs w:val="28"/>
        </w:rPr>
      </w:pPr>
    </w:p>
    <w:p w:rsidR="00975451" w:rsidRPr="00297610" w:rsidRDefault="00975451" w:rsidP="00975451">
      <w:pPr>
        <w:rPr>
          <w:b/>
          <w:color w:val="000000"/>
        </w:rPr>
      </w:pPr>
      <w:r>
        <w:rPr>
          <w:b/>
          <w:color w:val="000000"/>
        </w:rPr>
        <w:lastRenderedPageBreak/>
        <w:t xml:space="preserve">6.2. Akumulator- 1 sztuka </w:t>
      </w:r>
    </w:p>
    <w:p w:rsidR="00975451" w:rsidRDefault="00975451" w:rsidP="00975451">
      <w:pPr>
        <w:rPr>
          <w:b/>
          <w:bCs/>
          <w:color w:val="000000"/>
          <w:sz w:val="20"/>
          <w:szCs w:val="20"/>
        </w:rPr>
      </w:pPr>
      <w:r>
        <w:rPr>
          <w:b/>
          <w:bCs/>
          <w:color w:val="000000"/>
          <w:sz w:val="20"/>
          <w:szCs w:val="20"/>
        </w:rPr>
        <w:t>Oferowany t</w:t>
      </w:r>
      <w:r w:rsidRPr="005B6954">
        <w:rPr>
          <w:b/>
          <w:bCs/>
          <w:color w:val="000000"/>
          <w:sz w:val="20"/>
          <w:szCs w:val="20"/>
        </w:rPr>
        <w:t>yp / model: ……………..</w:t>
      </w:r>
    </w:p>
    <w:p w:rsidR="00975451" w:rsidRDefault="00975451" w:rsidP="00975451">
      <w:pPr>
        <w:rPr>
          <w:b/>
          <w:bCs/>
          <w:color w:val="000000"/>
          <w:sz w:val="20"/>
          <w:szCs w:val="20"/>
        </w:rPr>
      </w:pPr>
      <w:r w:rsidRPr="005B6954">
        <w:rPr>
          <w:b/>
          <w:bCs/>
          <w:color w:val="000000"/>
          <w:sz w:val="20"/>
          <w:szCs w:val="20"/>
        </w:rPr>
        <w:t>Producent: ………………</w:t>
      </w:r>
    </w:p>
    <w:p w:rsidR="00975451" w:rsidRPr="005B6954" w:rsidRDefault="00975451" w:rsidP="00975451">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5607"/>
        <w:gridCol w:w="2408"/>
      </w:tblGrid>
      <w:tr w:rsidR="00975451" w:rsidRPr="00B40010" w:rsidTr="00BC2A19">
        <w:trPr>
          <w:trHeight w:val="307"/>
        </w:trPr>
        <w:tc>
          <w:tcPr>
            <w:tcW w:w="1483" w:type="dxa"/>
          </w:tcPr>
          <w:p w:rsidR="00975451" w:rsidRPr="00B40010" w:rsidRDefault="00975451" w:rsidP="00BC2A19">
            <w:pPr>
              <w:rPr>
                <w:b/>
              </w:rPr>
            </w:pPr>
            <w:r w:rsidRPr="00B40010">
              <w:rPr>
                <w:b/>
                <w:sz w:val="22"/>
                <w:szCs w:val="22"/>
              </w:rPr>
              <w:t>Parametr</w:t>
            </w:r>
          </w:p>
        </w:tc>
        <w:tc>
          <w:tcPr>
            <w:tcW w:w="5607" w:type="dxa"/>
          </w:tcPr>
          <w:p w:rsidR="00975451" w:rsidRPr="00B40010" w:rsidRDefault="00975451" w:rsidP="00BC2A19">
            <w:pPr>
              <w:rPr>
                <w:b/>
              </w:rPr>
            </w:pPr>
            <w:r w:rsidRPr="00B40010">
              <w:rPr>
                <w:b/>
                <w:sz w:val="22"/>
                <w:szCs w:val="22"/>
              </w:rPr>
              <w:t>Żądany przez zamawiającego</w:t>
            </w:r>
          </w:p>
        </w:tc>
        <w:tc>
          <w:tcPr>
            <w:tcW w:w="2408" w:type="dxa"/>
          </w:tcPr>
          <w:p w:rsidR="00975451" w:rsidRPr="00B40010" w:rsidRDefault="00975451" w:rsidP="00BC2A19">
            <w:pPr>
              <w:rPr>
                <w:b/>
              </w:rPr>
            </w:pPr>
            <w:r w:rsidRPr="00B40010">
              <w:rPr>
                <w:b/>
                <w:sz w:val="22"/>
                <w:szCs w:val="22"/>
              </w:rPr>
              <w:t xml:space="preserve"> Oferowany</w:t>
            </w:r>
          </w:p>
        </w:tc>
      </w:tr>
      <w:tr w:rsidR="00975451" w:rsidRPr="001F7AAC" w:rsidTr="00BC2A19">
        <w:trPr>
          <w:trHeight w:val="554"/>
        </w:trPr>
        <w:tc>
          <w:tcPr>
            <w:tcW w:w="1483" w:type="dxa"/>
          </w:tcPr>
          <w:p w:rsidR="00975451" w:rsidRPr="00061B55" w:rsidRDefault="00975451" w:rsidP="00BC2A19">
            <w:pPr>
              <w:spacing w:before="100" w:beforeAutospacing="1" w:after="119"/>
            </w:pPr>
            <w:r>
              <w:t>Parametry</w:t>
            </w:r>
          </w:p>
        </w:tc>
        <w:tc>
          <w:tcPr>
            <w:tcW w:w="5607" w:type="dxa"/>
          </w:tcPr>
          <w:p w:rsidR="00975451" w:rsidRPr="00B30B23" w:rsidRDefault="00975451" w:rsidP="00BC2A19">
            <w:r w:rsidRPr="00B30B23">
              <w:t xml:space="preserve">Akumulator kompatybilny z komputerem </w:t>
            </w:r>
            <w:proofErr w:type="spellStart"/>
            <w:r w:rsidRPr="00B30B23">
              <w:t>Lenovo</w:t>
            </w:r>
            <w:proofErr w:type="spellEnd"/>
            <w:r w:rsidRPr="00B30B23">
              <w:t xml:space="preserve"> </w:t>
            </w:r>
            <w:proofErr w:type="spellStart"/>
            <w:r>
              <w:t>T</w:t>
            </w:r>
            <w:r w:rsidRPr="00B30B23">
              <w:t>hinkPad</w:t>
            </w:r>
            <w:proofErr w:type="spellEnd"/>
            <w:r w:rsidRPr="00B30B23">
              <w:t xml:space="preserve"> W541 , TECHNOLOGIA LITOWO-JONOWA, NAPIĘCIE NOMINALNE 10.8-11.1 v, POJEMNOŚĆ : CO NAJMNIEJ</w:t>
            </w:r>
            <w:r>
              <w:t xml:space="preserve"> 8 </w:t>
            </w:r>
            <w:proofErr w:type="spellStart"/>
            <w:r>
              <w:t>Ah</w:t>
            </w:r>
            <w:proofErr w:type="spellEnd"/>
            <w:r>
              <w:t xml:space="preserve">, kolor czarny </w:t>
            </w:r>
          </w:p>
        </w:tc>
        <w:tc>
          <w:tcPr>
            <w:tcW w:w="2408" w:type="dxa"/>
          </w:tcPr>
          <w:p w:rsidR="00975451" w:rsidRPr="001F7AAC" w:rsidRDefault="00975451" w:rsidP="00BC2A19">
            <w:pPr>
              <w:pStyle w:val="Standard"/>
              <w:rPr>
                <w:b/>
                <w:sz w:val="22"/>
                <w:szCs w:val="22"/>
              </w:rPr>
            </w:pPr>
          </w:p>
        </w:tc>
      </w:tr>
    </w:tbl>
    <w:p w:rsidR="00975451" w:rsidRDefault="00975451" w:rsidP="00975451">
      <w:pPr>
        <w:adjustRightInd w:val="0"/>
        <w:ind w:left="4963" w:firstLine="709"/>
        <w:rPr>
          <w:sz w:val="28"/>
          <w:szCs w:val="28"/>
        </w:rPr>
      </w:pPr>
    </w:p>
    <w:p w:rsidR="00975451" w:rsidRDefault="00975451" w:rsidP="0026017A">
      <w:pPr>
        <w:adjustRightInd w:val="0"/>
        <w:ind w:left="4963" w:firstLine="709"/>
        <w:rPr>
          <w:sz w:val="28"/>
          <w:szCs w:val="28"/>
        </w:rPr>
      </w:pPr>
    </w:p>
    <w:p w:rsidR="00975451" w:rsidRDefault="00975451" w:rsidP="00975451">
      <w:pPr>
        <w:spacing w:line="360" w:lineRule="auto"/>
        <w:rPr>
          <w:b/>
          <w:color w:val="000000"/>
        </w:rPr>
      </w:pPr>
      <w:r>
        <w:rPr>
          <w:b/>
          <w:color w:val="000000"/>
        </w:rPr>
        <w:t>Cena  brutto jednostkowa</w:t>
      </w:r>
    </w:p>
    <w:p w:rsidR="00975451" w:rsidRDefault="00975451" w:rsidP="00975451">
      <w:pPr>
        <w:spacing w:line="360" w:lineRule="auto"/>
        <w:rPr>
          <w:b/>
          <w:color w:val="000000"/>
        </w:rPr>
      </w:pPr>
      <w:r>
        <w:rPr>
          <w:b/>
          <w:color w:val="000000"/>
        </w:rPr>
        <w:t>Część 6.1:……………………………………………………………</w:t>
      </w:r>
    </w:p>
    <w:p w:rsidR="00975451" w:rsidRDefault="00975451" w:rsidP="00975451">
      <w:pPr>
        <w:rPr>
          <w:b/>
          <w:color w:val="000000"/>
        </w:rPr>
      </w:pPr>
      <w:r>
        <w:rPr>
          <w:b/>
          <w:color w:val="000000"/>
        </w:rPr>
        <w:t>Wartość brutto:…………………………………………………….</w:t>
      </w:r>
    </w:p>
    <w:p w:rsidR="00975451" w:rsidRDefault="00975451" w:rsidP="00975451">
      <w:pPr>
        <w:rPr>
          <w:b/>
          <w:color w:val="000000"/>
        </w:rPr>
      </w:pPr>
    </w:p>
    <w:p w:rsidR="00975451" w:rsidRDefault="00975451" w:rsidP="00975451">
      <w:pPr>
        <w:rPr>
          <w:b/>
          <w:color w:val="000000"/>
        </w:rPr>
      </w:pPr>
    </w:p>
    <w:p w:rsidR="00975451" w:rsidRDefault="00975451" w:rsidP="00975451">
      <w:pPr>
        <w:spacing w:line="360" w:lineRule="auto"/>
        <w:rPr>
          <w:b/>
          <w:color w:val="000000"/>
        </w:rPr>
      </w:pPr>
      <w:r>
        <w:rPr>
          <w:b/>
          <w:color w:val="000000"/>
        </w:rPr>
        <w:t>Cena  brutto jednostkowa</w:t>
      </w:r>
    </w:p>
    <w:p w:rsidR="00975451" w:rsidRDefault="00975451" w:rsidP="00975451">
      <w:pPr>
        <w:spacing w:line="360" w:lineRule="auto"/>
        <w:rPr>
          <w:b/>
          <w:color w:val="000000"/>
        </w:rPr>
      </w:pPr>
      <w:r>
        <w:rPr>
          <w:b/>
          <w:color w:val="000000"/>
        </w:rPr>
        <w:t>Część 6.2:……………………………………………………………</w:t>
      </w:r>
    </w:p>
    <w:p w:rsidR="00975451" w:rsidRDefault="00975451" w:rsidP="00975451">
      <w:pPr>
        <w:rPr>
          <w:b/>
          <w:color w:val="000000"/>
        </w:rPr>
      </w:pPr>
      <w:r>
        <w:rPr>
          <w:b/>
          <w:color w:val="000000"/>
        </w:rPr>
        <w:t>Wartość brutto:…………………………………………………….</w:t>
      </w:r>
    </w:p>
    <w:p w:rsidR="00975451" w:rsidRDefault="00975451" w:rsidP="00975451">
      <w:pPr>
        <w:rPr>
          <w:b/>
          <w:color w:val="000000"/>
        </w:rPr>
      </w:pPr>
    </w:p>
    <w:p w:rsidR="00975451" w:rsidRDefault="00975451" w:rsidP="00975451">
      <w:pPr>
        <w:rPr>
          <w:b/>
          <w:color w:val="000000"/>
        </w:rPr>
      </w:pPr>
    </w:p>
    <w:p w:rsidR="00975451" w:rsidRPr="005B6954" w:rsidRDefault="00975451" w:rsidP="00975451">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6</w:t>
      </w:r>
      <w:r w:rsidRPr="005B6954">
        <w:rPr>
          <w:b/>
          <w:color w:val="000000"/>
          <w:u w:val="single"/>
        </w:rPr>
        <w:t>.</w:t>
      </w:r>
    </w:p>
    <w:p w:rsidR="00975451" w:rsidRPr="00D1120F" w:rsidRDefault="00975451" w:rsidP="00975451">
      <w:pPr>
        <w:spacing w:line="360" w:lineRule="auto"/>
        <w:rPr>
          <w:b/>
          <w:color w:val="000000"/>
        </w:rPr>
      </w:pPr>
      <w:r>
        <w:rPr>
          <w:b/>
          <w:color w:val="000000"/>
        </w:rPr>
        <w:t>……………………………………………………………………………..</w:t>
      </w:r>
    </w:p>
    <w:p w:rsidR="0067496D" w:rsidRDefault="0067496D" w:rsidP="0026017A">
      <w:pPr>
        <w:adjustRightInd w:val="0"/>
        <w:ind w:left="4963" w:firstLine="709"/>
        <w:rPr>
          <w:sz w:val="28"/>
          <w:szCs w:val="28"/>
        </w:rPr>
      </w:pPr>
    </w:p>
    <w:p w:rsidR="0067496D" w:rsidRDefault="0067496D" w:rsidP="0026017A">
      <w:pPr>
        <w:adjustRightInd w:val="0"/>
        <w:ind w:left="4963" w:firstLine="709"/>
        <w:rPr>
          <w:sz w:val="28"/>
          <w:szCs w:val="28"/>
        </w:rPr>
      </w:pPr>
    </w:p>
    <w:p w:rsidR="0067496D" w:rsidRDefault="0067496D" w:rsidP="0026017A">
      <w:pPr>
        <w:adjustRightInd w:val="0"/>
        <w:ind w:left="4963" w:firstLine="709"/>
        <w:rPr>
          <w:sz w:val="28"/>
          <w:szCs w:val="28"/>
        </w:rPr>
      </w:pPr>
    </w:p>
    <w:p w:rsidR="00A24740" w:rsidRPr="008D61FE" w:rsidRDefault="00A24740" w:rsidP="00A24740">
      <w:pPr>
        <w:rPr>
          <w:b/>
          <w:color w:val="000000"/>
          <w:sz w:val="28"/>
          <w:szCs w:val="28"/>
          <w:u w:val="single"/>
        </w:rPr>
      </w:pPr>
      <w:r w:rsidRPr="008D61FE">
        <w:rPr>
          <w:b/>
          <w:color w:val="000000"/>
          <w:sz w:val="28"/>
          <w:szCs w:val="28"/>
          <w:u w:val="single"/>
        </w:rPr>
        <w:t xml:space="preserve">Część </w:t>
      </w:r>
      <w:r>
        <w:rPr>
          <w:b/>
          <w:color w:val="000000"/>
          <w:sz w:val="28"/>
          <w:szCs w:val="28"/>
          <w:u w:val="single"/>
        </w:rPr>
        <w:t>7</w:t>
      </w:r>
    </w:p>
    <w:p w:rsidR="00A24740" w:rsidRDefault="00A24740" w:rsidP="00A24740"/>
    <w:p w:rsidR="00A24740" w:rsidRDefault="00A24740" w:rsidP="00A24740">
      <w:pPr>
        <w:rPr>
          <w:b/>
        </w:rPr>
      </w:pPr>
      <w:r>
        <w:rPr>
          <w:b/>
        </w:rPr>
        <w:t>Dyski</w:t>
      </w:r>
    </w:p>
    <w:p w:rsidR="00A24740" w:rsidRPr="006C5055" w:rsidRDefault="00A24740" w:rsidP="00A24740">
      <w:pPr>
        <w:rPr>
          <w:b/>
          <w:u w:val="single"/>
        </w:rPr>
      </w:pPr>
    </w:p>
    <w:p w:rsidR="00A24740" w:rsidRDefault="00A24740" w:rsidP="00A24740"/>
    <w:p w:rsidR="00A24740" w:rsidRPr="00297610" w:rsidRDefault="00A24740" w:rsidP="00A24740">
      <w:pPr>
        <w:rPr>
          <w:b/>
          <w:color w:val="000000"/>
        </w:rPr>
      </w:pPr>
      <w:r>
        <w:rPr>
          <w:b/>
          <w:color w:val="000000"/>
        </w:rPr>
        <w:t>7</w:t>
      </w:r>
      <w:r w:rsidRPr="00297610">
        <w:rPr>
          <w:b/>
          <w:color w:val="000000"/>
        </w:rPr>
        <w:t>.1.</w:t>
      </w:r>
      <w:r w:rsidRPr="006C2A56">
        <w:rPr>
          <w:b/>
        </w:rPr>
        <w:t xml:space="preserve"> </w:t>
      </w:r>
      <w:r>
        <w:rPr>
          <w:b/>
        </w:rPr>
        <w:t xml:space="preserve">Dysk twardy- 1 sztuka </w:t>
      </w:r>
    </w:p>
    <w:p w:rsidR="00A24740" w:rsidRDefault="00A24740" w:rsidP="00A24740">
      <w:pPr>
        <w:rPr>
          <w:b/>
          <w:bCs/>
          <w:color w:val="000000"/>
          <w:sz w:val="20"/>
          <w:szCs w:val="20"/>
        </w:rPr>
      </w:pPr>
      <w:r>
        <w:rPr>
          <w:b/>
          <w:bCs/>
          <w:color w:val="000000"/>
          <w:sz w:val="20"/>
          <w:szCs w:val="20"/>
        </w:rPr>
        <w:t>Oferowany t</w:t>
      </w:r>
      <w:r w:rsidRPr="005B6954">
        <w:rPr>
          <w:b/>
          <w:bCs/>
          <w:color w:val="000000"/>
          <w:sz w:val="20"/>
          <w:szCs w:val="20"/>
        </w:rPr>
        <w:t>yp / model: ……………..</w:t>
      </w:r>
    </w:p>
    <w:p w:rsidR="00A24740" w:rsidRDefault="00A24740" w:rsidP="00A24740">
      <w:pPr>
        <w:rPr>
          <w:b/>
          <w:bCs/>
          <w:color w:val="000000"/>
          <w:sz w:val="20"/>
          <w:szCs w:val="20"/>
        </w:rPr>
      </w:pPr>
      <w:r w:rsidRPr="005B6954">
        <w:rPr>
          <w:b/>
          <w:bCs/>
          <w:color w:val="000000"/>
          <w:sz w:val="20"/>
          <w:szCs w:val="20"/>
        </w:rPr>
        <w:t>Producent: ………………</w:t>
      </w:r>
    </w:p>
    <w:p w:rsidR="00A24740" w:rsidRPr="005B6954" w:rsidRDefault="00A24740" w:rsidP="00A24740">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5607"/>
        <w:gridCol w:w="2408"/>
      </w:tblGrid>
      <w:tr w:rsidR="00A24740" w:rsidRPr="00B40010" w:rsidTr="00BC2A19">
        <w:trPr>
          <w:trHeight w:val="307"/>
        </w:trPr>
        <w:tc>
          <w:tcPr>
            <w:tcW w:w="1483" w:type="dxa"/>
          </w:tcPr>
          <w:p w:rsidR="00A24740" w:rsidRPr="00B40010" w:rsidRDefault="00A24740" w:rsidP="00BC2A19">
            <w:pPr>
              <w:rPr>
                <w:b/>
              </w:rPr>
            </w:pPr>
            <w:r w:rsidRPr="00B40010">
              <w:rPr>
                <w:b/>
                <w:sz w:val="22"/>
                <w:szCs w:val="22"/>
              </w:rPr>
              <w:t>Parametr</w:t>
            </w:r>
          </w:p>
        </w:tc>
        <w:tc>
          <w:tcPr>
            <w:tcW w:w="5607" w:type="dxa"/>
          </w:tcPr>
          <w:p w:rsidR="00A24740" w:rsidRPr="00B40010" w:rsidRDefault="00A24740" w:rsidP="00BC2A19">
            <w:pPr>
              <w:rPr>
                <w:b/>
              </w:rPr>
            </w:pPr>
            <w:r w:rsidRPr="00B40010">
              <w:rPr>
                <w:b/>
                <w:sz w:val="22"/>
                <w:szCs w:val="22"/>
              </w:rPr>
              <w:t>Żądany przez zamawiającego</w:t>
            </w:r>
          </w:p>
        </w:tc>
        <w:tc>
          <w:tcPr>
            <w:tcW w:w="2408" w:type="dxa"/>
          </w:tcPr>
          <w:p w:rsidR="00A24740" w:rsidRPr="00B40010" w:rsidRDefault="00A24740" w:rsidP="00BC2A19">
            <w:pPr>
              <w:rPr>
                <w:b/>
              </w:rPr>
            </w:pPr>
            <w:r w:rsidRPr="00B40010">
              <w:rPr>
                <w:b/>
                <w:sz w:val="22"/>
                <w:szCs w:val="22"/>
              </w:rPr>
              <w:t xml:space="preserve"> Oferowany</w:t>
            </w:r>
          </w:p>
        </w:tc>
      </w:tr>
      <w:tr w:rsidR="00A24740" w:rsidRPr="001F7AAC" w:rsidTr="00BC2A19">
        <w:trPr>
          <w:trHeight w:val="554"/>
        </w:trPr>
        <w:tc>
          <w:tcPr>
            <w:tcW w:w="1483" w:type="dxa"/>
          </w:tcPr>
          <w:p w:rsidR="00A24740" w:rsidRPr="00061B55" w:rsidRDefault="00A24740" w:rsidP="00BC2A19">
            <w:pPr>
              <w:spacing w:before="100" w:beforeAutospacing="1" w:after="119"/>
            </w:pPr>
            <w:r>
              <w:t>Parametry</w:t>
            </w:r>
          </w:p>
        </w:tc>
        <w:tc>
          <w:tcPr>
            <w:tcW w:w="5607" w:type="dxa"/>
          </w:tcPr>
          <w:p w:rsidR="00A24740" w:rsidRPr="00815A01" w:rsidRDefault="00A24740" w:rsidP="00BC2A19">
            <w:r w:rsidRPr="00815A01">
              <w:t>W technologii magnetycznej, prędkość ob</w:t>
            </w:r>
            <w:r>
              <w:t xml:space="preserve">rotowa nie mniej niż 7200 </w:t>
            </w:r>
            <w:proofErr w:type="spellStart"/>
            <w:r>
              <w:t>obr</w:t>
            </w:r>
            <w:proofErr w:type="spellEnd"/>
            <w:r>
              <w:t xml:space="preserve">/min, pojemność nie mniejsza niż 1000 GB, interfejs </w:t>
            </w:r>
            <w:proofErr w:type="spellStart"/>
            <w:r>
              <w:t>SATA-III</w:t>
            </w:r>
            <w:proofErr w:type="spellEnd"/>
            <w:r>
              <w:t xml:space="preserve">, osiągający wynik przynajmniej 1000pkt w teście </w:t>
            </w:r>
            <w:proofErr w:type="spellStart"/>
            <w:r>
              <w:t>Hard</w:t>
            </w:r>
            <w:proofErr w:type="spellEnd"/>
            <w:r>
              <w:t xml:space="preserve"> </w:t>
            </w:r>
            <w:proofErr w:type="spellStart"/>
            <w:r>
              <w:t>Drive</w:t>
            </w:r>
            <w:proofErr w:type="spellEnd"/>
            <w:r>
              <w:t xml:space="preserve"> </w:t>
            </w:r>
            <w:proofErr w:type="spellStart"/>
            <w:r>
              <w:t>Benchmarks</w:t>
            </w:r>
            <w:proofErr w:type="spellEnd"/>
            <w:r>
              <w:t xml:space="preserve"> wg Firmy </w:t>
            </w:r>
            <w:proofErr w:type="spellStart"/>
            <w:r>
              <w:t>PassMark</w:t>
            </w:r>
            <w:proofErr w:type="spellEnd"/>
            <w:r>
              <w:t xml:space="preserve"> Software</w:t>
            </w:r>
          </w:p>
        </w:tc>
        <w:tc>
          <w:tcPr>
            <w:tcW w:w="2408" w:type="dxa"/>
          </w:tcPr>
          <w:p w:rsidR="00A24740" w:rsidRPr="001F7AAC" w:rsidRDefault="00A24740" w:rsidP="00BC2A19">
            <w:pPr>
              <w:pStyle w:val="Standard"/>
              <w:rPr>
                <w:b/>
                <w:sz w:val="22"/>
                <w:szCs w:val="22"/>
              </w:rPr>
            </w:pPr>
          </w:p>
        </w:tc>
      </w:tr>
      <w:tr w:rsidR="00A24740" w:rsidRPr="001F7AAC" w:rsidTr="00BC2A19">
        <w:trPr>
          <w:trHeight w:val="554"/>
        </w:trPr>
        <w:tc>
          <w:tcPr>
            <w:tcW w:w="1483" w:type="dxa"/>
            <w:tcBorders>
              <w:top w:val="single" w:sz="4" w:space="0" w:color="auto"/>
              <w:left w:val="single" w:sz="4" w:space="0" w:color="auto"/>
              <w:bottom w:val="single" w:sz="4" w:space="0" w:color="auto"/>
              <w:right w:val="single" w:sz="4" w:space="0" w:color="auto"/>
            </w:tcBorders>
          </w:tcPr>
          <w:p w:rsidR="00A24740" w:rsidRPr="00061B55" w:rsidRDefault="00A24740" w:rsidP="00BC2A19">
            <w:pPr>
              <w:spacing w:before="100" w:beforeAutospacing="1" w:after="119"/>
            </w:pPr>
            <w:r w:rsidRPr="00061B55">
              <w:t>Gwarancja</w:t>
            </w:r>
          </w:p>
        </w:tc>
        <w:tc>
          <w:tcPr>
            <w:tcW w:w="5607" w:type="dxa"/>
            <w:tcBorders>
              <w:top w:val="single" w:sz="4" w:space="0" w:color="auto"/>
              <w:left w:val="single" w:sz="4" w:space="0" w:color="auto"/>
              <w:bottom w:val="single" w:sz="4" w:space="0" w:color="auto"/>
              <w:right w:val="single" w:sz="4" w:space="0" w:color="auto"/>
            </w:tcBorders>
          </w:tcPr>
          <w:p w:rsidR="00A24740" w:rsidRPr="00061B55" w:rsidRDefault="00A24740" w:rsidP="00BC2A19">
            <w:pPr>
              <w:spacing w:before="100" w:beforeAutospacing="1" w:after="119"/>
            </w:pPr>
            <w:r w:rsidRPr="00061B55">
              <w:t>Gwarancja pisemna nie krótsza niż 24 miesiące.</w:t>
            </w:r>
          </w:p>
        </w:tc>
        <w:tc>
          <w:tcPr>
            <w:tcW w:w="2408" w:type="dxa"/>
            <w:tcBorders>
              <w:top w:val="single" w:sz="4" w:space="0" w:color="auto"/>
              <w:left w:val="single" w:sz="4" w:space="0" w:color="auto"/>
              <w:bottom w:val="single" w:sz="4" w:space="0" w:color="auto"/>
              <w:right w:val="single" w:sz="4" w:space="0" w:color="auto"/>
            </w:tcBorders>
          </w:tcPr>
          <w:p w:rsidR="00A24740" w:rsidRPr="001F7AAC" w:rsidRDefault="00A24740" w:rsidP="00BC2A19">
            <w:pPr>
              <w:pStyle w:val="Standard"/>
              <w:rPr>
                <w:b/>
                <w:sz w:val="22"/>
                <w:szCs w:val="22"/>
              </w:rPr>
            </w:pPr>
          </w:p>
        </w:tc>
      </w:tr>
    </w:tbl>
    <w:p w:rsidR="00A24740" w:rsidRDefault="00A24740" w:rsidP="00A24740">
      <w:pPr>
        <w:adjustRightInd w:val="0"/>
        <w:ind w:left="4963" w:firstLine="709"/>
        <w:rPr>
          <w:sz w:val="28"/>
          <w:szCs w:val="28"/>
        </w:rPr>
      </w:pPr>
    </w:p>
    <w:p w:rsidR="00A24740" w:rsidRDefault="00A24740" w:rsidP="00A24740">
      <w:pPr>
        <w:adjustRightInd w:val="0"/>
        <w:ind w:left="4963" w:firstLine="709"/>
        <w:rPr>
          <w:sz w:val="28"/>
          <w:szCs w:val="28"/>
        </w:rPr>
      </w:pPr>
    </w:p>
    <w:p w:rsidR="00A24740" w:rsidRDefault="00A24740" w:rsidP="00A24740">
      <w:pPr>
        <w:adjustRightInd w:val="0"/>
        <w:ind w:left="4963" w:firstLine="709"/>
        <w:rPr>
          <w:sz w:val="28"/>
          <w:szCs w:val="28"/>
        </w:rPr>
      </w:pPr>
    </w:p>
    <w:p w:rsidR="00A24740" w:rsidRPr="00297610" w:rsidRDefault="00A24740" w:rsidP="00A24740">
      <w:pPr>
        <w:rPr>
          <w:b/>
          <w:color w:val="000000"/>
        </w:rPr>
      </w:pPr>
      <w:r>
        <w:rPr>
          <w:b/>
          <w:color w:val="000000"/>
        </w:rPr>
        <w:t xml:space="preserve">7.2. Dysk SSD- 1 sztuka </w:t>
      </w:r>
    </w:p>
    <w:p w:rsidR="00A24740" w:rsidRDefault="00A24740" w:rsidP="00A24740">
      <w:pPr>
        <w:rPr>
          <w:b/>
          <w:bCs/>
          <w:color w:val="000000"/>
          <w:sz w:val="20"/>
          <w:szCs w:val="20"/>
        </w:rPr>
      </w:pPr>
      <w:r>
        <w:rPr>
          <w:b/>
          <w:bCs/>
          <w:color w:val="000000"/>
          <w:sz w:val="20"/>
          <w:szCs w:val="20"/>
        </w:rPr>
        <w:t>Oferowany t</w:t>
      </w:r>
      <w:r w:rsidRPr="005B6954">
        <w:rPr>
          <w:b/>
          <w:bCs/>
          <w:color w:val="000000"/>
          <w:sz w:val="20"/>
          <w:szCs w:val="20"/>
        </w:rPr>
        <w:t>yp / model: ……………..</w:t>
      </w:r>
    </w:p>
    <w:p w:rsidR="00A24740" w:rsidRDefault="00A24740" w:rsidP="00A24740">
      <w:pPr>
        <w:rPr>
          <w:b/>
          <w:bCs/>
          <w:color w:val="000000"/>
          <w:sz w:val="20"/>
          <w:szCs w:val="20"/>
        </w:rPr>
      </w:pPr>
      <w:r w:rsidRPr="005B6954">
        <w:rPr>
          <w:b/>
          <w:bCs/>
          <w:color w:val="000000"/>
          <w:sz w:val="20"/>
          <w:szCs w:val="20"/>
        </w:rPr>
        <w:t>Producent: ………………</w:t>
      </w:r>
    </w:p>
    <w:p w:rsidR="00A24740" w:rsidRPr="005B6954" w:rsidRDefault="00A24740" w:rsidP="00A24740">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5607"/>
        <w:gridCol w:w="2408"/>
      </w:tblGrid>
      <w:tr w:rsidR="00A24740" w:rsidRPr="00B40010" w:rsidTr="00BC2A19">
        <w:trPr>
          <w:trHeight w:val="307"/>
        </w:trPr>
        <w:tc>
          <w:tcPr>
            <w:tcW w:w="1483" w:type="dxa"/>
          </w:tcPr>
          <w:p w:rsidR="00A24740" w:rsidRPr="00B40010" w:rsidRDefault="00A24740" w:rsidP="00BC2A19">
            <w:pPr>
              <w:rPr>
                <w:b/>
              </w:rPr>
            </w:pPr>
            <w:r w:rsidRPr="00B40010">
              <w:rPr>
                <w:b/>
                <w:sz w:val="22"/>
                <w:szCs w:val="22"/>
              </w:rPr>
              <w:lastRenderedPageBreak/>
              <w:t>Parametr</w:t>
            </w:r>
          </w:p>
        </w:tc>
        <w:tc>
          <w:tcPr>
            <w:tcW w:w="5607" w:type="dxa"/>
          </w:tcPr>
          <w:p w:rsidR="00A24740" w:rsidRPr="00B40010" w:rsidRDefault="00A24740" w:rsidP="00BC2A19">
            <w:pPr>
              <w:rPr>
                <w:b/>
              </w:rPr>
            </w:pPr>
            <w:r w:rsidRPr="00B40010">
              <w:rPr>
                <w:b/>
                <w:sz w:val="22"/>
                <w:szCs w:val="22"/>
              </w:rPr>
              <w:t>Żądany przez zamawiającego</w:t>
            </w:r>
          </w:p>
        </w:tc>
        <w:tc>
          <w:tcPr>
            <w:tcW w:w="2408" w:type="dxa"/>
          </w:tcPr>
          <w:p w:rsidR="00A24740" w:rsidRPr="00B40010" w:rsidRDefault="00A24740" w:rsidP="00BC2A19">
            <w:pPr>
              <w:rPr>
                <w:b/>
              </w:rPr>
            </w:pPr>
            <w:r w:rsidRPr="00B40010">
              <w:rPr>
                <w:b/>
                <w:sz w:val="22"/>
                <w:szCs w:val="22"/>
              </w:rPr>
              <w:t xml:space="preserve"> Oferowany</w:t>
            </w:r>
          </w:p>
        </w:tc>
      </w:tr>
      <w:tr w:rsidR="00A24740" w:rsidRPr="001F7AAC" w:rsidTr="00BC2A19">
        <w:trPr>
          <w:trHeight w:val="554"/>
        </w:trPr>
        <w:tc>
          <w:tcPr>
            <w:tcW w:w="1483" w:type="dxa"/>
          </w:tcPr>
          <w:p w:rsidR="00A24740" w:rsidRPr="00061B55" w:rsidRDefault="00A24740" w:rsidP="00BC2A19">
            <w:pPr>
              <w:spacing w:before="100" w:beforeAutospacing="1" w:after="119"/>
            </w:pPr>
            <w:r>
              <w:t>Parametry</w:t>
            </w:r>
          </w:p>
        </w:tc>
        <w:tc>
          <w:tcPr>
            <w:tcW w:w="5607" w:type="dxa"/>
          </w:tcPr>
          <w:p w:rsidR="00A24740" w:rsidRPr="00815A01" w:rsidRDefault="00A24740" w:rsidP="00BC2A19">
            <w:r w:rsidRPr="00815A01">
              <w:t xml:space="preserve">Dysk SSD 2,5 cala, o pojemności co najmniej 500 GB, interfejs SATA III, osiągający prędkość zapisu co najmniej 510MB/s i odczytu co najmniej 560MB/s. Nie gorszy niż CRUCIAL MX500 500GB 2,5" (CT500MX500SSD1), kompatybilny z laptopem Dell </w:t>
            </w:r>
            <w:proofErr w:type="spellStart"/>
            <w:r w:rsidRPr="00815A01">
              <w:t>Vostro</w:t>
            </w:r>
            <w:proofErr w:type="spellEnd"/>
            <w:r w:rsidRPr="00815A01">
              <w:t xml:space="preserve"> 5568</w:t>
            </w:r>
          </w:p>
        </w:tc>
        <w:tc>
          <w:tcPr>
            <w:tcW w:w="2408" w:type="dxa"/>
          </w:tcPr>
          <w:p w:rsidR="00A24740" w:rsidRPr="001F7AAC" w:rsidRDefault="00A24740" w:rsidP="00BC2A19">
            <w:pPr>
              <w:pStyle w:val="Standard"/>
              <w:rPr>
                <w:b/>
                <w:sz w:val="22"/>
                <w:szCs w:val="22"/>
              </w:rPr>
            </w:pPr>
          </w:p>
        </w:tc>
      </w:tr>
      <w:tr w:rsidR="00A24740" w:rsidRPr="001F7AAC" w:rsidTr="00BC2A19">
        <w:trPr>
          <w:trHeight w:val="554"/>
        </w:trPr>
        <w:tc>
          <w:tcPr>
            <w:tcW w:w="1483" w:type="dxa"/>
          </w:tcPr>
          <w:p w:rsidR="00A24740" w:rsidRPr="00061B55" w:rsidRDefault="00A24740" w:rsidP="00BC2A19">
            <w:pPr>
              <w:spacing w:before="100" w:beforeAutospacing="1" w:after="119"/>
            </w:pPr>
            <w:r w:rsidRPr="00061B55">
              <w:t>Gwarancja</w:t>
            </w:r>
          </w:p>
        </w:tc>
        <w:tc>
          <w:tcPr>
            <w:tcW w:w="5607" w:type="dxa"/>
          </w:tcPr>
          <w:p w:rsidR="00A24740" w:rsidRPr="00061B55" w:rsidRDefault="00A24740" w:rsidP="00BC2A19">
            <w:pPr>
              <w:spacing w:before="100" w:beforeAutospacing="1" w:after="119"/>
            </w:pPr>
            <w:r w:rsidRPr="00061B55">
              <w:t>Gwarancja pisemna nie krótsza niż 24 miesiące.</w:t>
            </w:r>
          </w:p>
        </w:tc>
        <w:tc>
          <w:tcPr>
            <w:tcW w:w="2408" w:type="dxa"/>
          </w:tcPr>
          <w:p w:rsidR="00A24740" w:rsidRPr="001F7AAC" w:rsidRDefault="00A24740" w:rsidP="00BC2A19">
            <w:pPr>
              <w:pStyle w:val="Standard"/>
              <w:rPr>
                <w:b/>
                <w:sz w:val="22"/>
                <w:szCs w:val="22"/>
              </w:rPr>
            </w:pPr>
          </w:p>
        </w:tc>
      </w:tr>
    </w:tbl>
    <w:p w:rsidR="00A24740" w:rsidRDefault="00A24740" w:rsidP="00A24740">
      <w:pPr>
        <w:adjustRightInd w:val="0"/>
        <w:ind w:left="4963" w:firstLine="709"/>
        <w:rPr>
          <w:sz w:val="28"/>
          <w:szCs w:val="28"/>
        </w:rPr>
      </w:pPr>
    </w:p>
    <w:p w:rsidR="00A24740" w:rsidRDefault="00A24740" w:rsidP="00A24740">
      <w:pPr>
        <w:adjustRightInd w:val="0"/>
        <w:ind w:left="4963" w:firstLine="709"/>
        <w:rPr>
          <w:sz w:val="28"/>
          <w:szCs w:val="28"/>
        </w:rPr>
      </w:pPr>
    </w:p>
    <w:p w:rsidR="00A24740" w:rsidRDefault="00A24740" w:rsidP="00A24740">
      <w:pPr>
        <w:spacing w:line="360" w:lineRule="auto"/>
        <w:rPr>
          <w:b/>
          <w:color w:val="000000"/>
        </w:rPr>
      </w:pPr>
      <w:r>
        <w:rPr>
          <w:b/>
          <w:color w:val="000000"/>
        </w:rPr>
        <w:t>Cena  brutto jednostkowa</w:t>
      </w:r>
    </w:p>
    <w:p w:rsidR="00A24740" w:rsidRDefault="00A24740" w:rsidP="00A24740">
      <w:pPr>
        <w:spacing w:line="360" w:lineRule="auto"/>
        <w:rPr>
          <w:b/>
          <w:color w:val="000000"/>
        </w:rPr>
      </w:pPr>
      <w:r>
        <w:rPr>
          <w:b/>
          <w:color w:val="000000"/>
        </w:rPr>
        <w:t xml:space="preserve">Część </w:t>
      </w:r>
      <w:r w:rsidR="009A50BB">
        <w:rPr>
          <w:b/>
          <w:color w:val="000000"/>
        </w:rPr>
        <w:t>7</w:t>
      </w:r>
      <w:r>
        <w:rPr>
          <w:b/>
          <w:color w:val="000000"/>
        </w:rPr>
        <w:t>.1:……………………………………………………………</w:t>
      </w:r>
    </w:p>
    <w:p w:rsidR="00A24740" w:rsidRDefault="00A24740" w:rsidP="00A24740">
      <w:pPr>
        <w:rPr>
          <w:b/>
          <w:color w:val="000000"/>
        </w:rPr>
      </w:pPr>
      <w:r>
        <w:rPr>
          <w:b/>
          <w:color w:val="000000"/>
        </w:rPr>
        <w:t>Wartość brutto:…………………………………………………….</w:t>
      </w:r>
    </w:p>
    <w:p w:rsidR="00A24740" w:rsidRDefault="00A24740" w:rsidP="00A24740">
      <w:pPr>
        <w:rPr>
          <w:b/>
          <w:color w:val="000000"/>
        </w:rPr>
      </w:pPr>
    </w:p>
    <w:p w:rsidR="00A24740" w:rsidRDefault="00A24740" w:rsidP="00A24740">
      <w:pPr>
        <w:rPr>
          <w:b/>
          <w:color w:val="000000"/>
        </w:rPr>
      </w:pPr>
    </w:p>
    <w:p w:rsidR="00A24740" w:rsidRDefault="00A24740" w:rsidP="00A24740">
      <w:pPr>
        <w:spacing w:line="360" w:lineRule="auto"/>
        <w:rPr>
          <w:b/>
          <w:color w:val="000000"/>
        </w:rPr>
      </w:pPr>
      <w:r>
        <w:rPr>
          <w:b/>
          <w:color w:val="000000"/>
        </w:rPr>
        <w:t>Cena  brutto jednostkowa</w:t>
      </w:r>
    </w:p>
    <w:p w:rsidR="00A24740" w:rsidRDefault="00A24740" w:rsidP="00A24740">
      <w:pPr>
        <w:spacing w:line="360" w:lineRule="auto"/>
        <w:rPr>
          <w:b/>
          <w:color w:val="000000"/>
        </w:rPr>
      </w:pPr>
      <w:r>
        <w:rPr>
          <w:b/>
          <w:color w:val="000000"/>
        </w:rPr>
        <w:t xml:space="preserve">Część </w:t>
      </w:r>
      <w:r w:rsidR="009A50BB">
        <w:rPr>
          <w:b/>
          <w:color w:val="000000"/>
        </w:rPr>
        <w:t>7</w:t>
      </w:r>
      <w:r>
        <w:rPr>
          <w:b/>
          <w:color w:val="000000"/>
        </w:rPr>
        <w:t>.2:……………………………………………………………</w:t>
      </w:r>
    </w:p>
    <w:p w:rsidR="00A24740" w:rsidRDefault="00A24740" w:rsidP="00A24740">
      <w:pPr>
        <w:rPr>
          <w:b/>
          <w:color w:val="000000"/>
        </w:rPr>
      </w:pPr>
      <w:r>
        <w:rPr>
          <w:b/>
          <w:color w:val="000000"/>
        </w:rPr>
        <w:t>Wartość brutto:…………………………………………………….</w:t>
      </w:r>
    </w:p>
    <w:p w:rsidR="00A24740" w:rsidRDefault="00A24740" w:rsidP="00A24740">
      <w:pPr>
        <w:rPr>
          <w:b/>
          <w:color w:val="000000"/>
        </w:rPr>
      </w:pPr>
    </w:p>
    <w:p w:rsidR="00A24740" w:rsidRDefault="00A24740" w:rsidP="00A24740">
      <w:pPr>
        <w:rPr>
          <w:b/>
          <w:color w:val="000000"/>
        </w:rPr>
      </w:pPr>
    </w:p>
    <w:p w:rsidR="00A24740" w:rsidRDefault="00A24740" w:rsidP="00A24740">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w:t>
      </w:r>
      <w:r w:rsidR="009A50BB">
        <w:rPr>
          <w:b/>
          <w:color w:val="000000"/>
          <w:u w:val="single"/>
        </w:rPr>
        <w:t>7</w:t>
      </w:r>
      <w:r w:rsidRPr="005B6954">
        <w:rPr>
          <w:b/>
          <w:color w:val="000000"/>
          <w:u w:val="single"/>
        </w:rPr>
        <w:t>.</w:t>
      </w: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Pr="005B6954" w:rsidRDefault="00A24740" w:rsidP="00A24740">
      <w:pPr>
        <w:spacing w:line="360" w:lineRule="auto"/>
        <w:rPr>
          <w:b/>
          <w:color w:val="000000"/>
          <w:u w:val="single"/>
        </w:rPr>
      </w:pPr>
    </w:p>
    <w:p w:rsidR="0067496D" w:rsidRDefault="00A24740" w:rsidP="00A24740">
      <w:pPr>
        <w:adjustRightInd w:val="0"/>
        <w:ind w:left="4963" w:firstLine="709"/>
        <w:rPr>
          <w:sz w:val="28"/>
          <w:szCs w:val="28"/>
        </w:rPr>
      </w:pPr>
      <w:r>
        <w:rPr>
          <w:b/>
          <w:color w:val="000000"/>
        </w:rPr>
        <w:t>……………………………………………………………………………..</w:t>
      </w: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A50BB">
        <w:rPr>
          <w:sz w:val="28"/>
          <w:szCs w:val="28"/>
        </w:rPr>
        <w:t>KZP/03</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 xml:space="preserve">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lastRenderedPageBreak/>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234C78" w:rsidP="00D06075">
      <w:pPr>
        <w:jc w:val="center"/>
      </w:pPr>
      <w:r>
        <w:t>KZP/03</w:t>
      </w:r>
      <w:r w:rsidR="00D06075" w:rsidRPr="00B65BE8">
        <w:t>/201</w:t>
      </w:r>
      <w:r>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w:t>
      </w:r>
      <w:r w:rsidR="009D7D73">
        <w:rPr>
          <w:rFonts w:eastAsia="Garamond"/>
        </w:rPr>
        <w:t>7</w:t>
      </w:r>
      <w:r w:rsidRPr="00B65BE8">
        <w:rPr>
          <w:rFonts w:eastAsia="Garamond"/>
        </w:rPr>
        <w:t xml:space="preserve"> r. poz. </w:t>
      </w:r>
      <w:r w:rsidR="009D7D73">
        <w:rPr>
          <w:rFonts w:eastAsia="Garamond"/>
        </w:rPr>
        <w:t>1579</w:t>
      </w:r>
      <w:r w:rsidRPr="00B65BE8">
        <w:rPr>
          <w:rFonts w:eastAsia="Garamond"/>
        </w:rPr>
        <w:t xml:space="preserve">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25"/>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453" w:rsidRDefault="00771453">
      <w:r>
        <w:separator/>
      </w:r>
    </w:p>
  </w:endnote>
  <w:endnote w:type="continuationSeparator" w:id="0">
    <w:p w:rsidR="00771453" w:rsidRDefault="007714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Vemana2000">
    <w:altName w:val="Times New Roman"/>
    <w:charset w:val="00"/>
    <w:family w:val="auto"/>
    <w:pitch w:val="variable"/>
    <w:sig w:usb0="00000000" w:usb1="00000000" w:usb2="00000000" w:usb3="00000000" w:csb0="00000000" w:csb1="00000000"/>
  </w:font>
  <w:font w:name="Czcionka tekstu podstawowego">
    <w:altName w:val="Times New Roman"/>
    <w:charset w:val="00"/>
    <w:family w:val="roman"/>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20" w:rsidRDefault="005D041E">
    <w:pPr>
      <w:pStyle w:val="Stopka"/>
      <w:jc w:val="center"/>
    </w:pPr>
    <w:r>
      <w:t>KZP/03</w:t>
    </w:r>
    <w:r w:rsidR="005F4920">
      <w:t>/201</w:t>
    </w:r>
    <w:r>
      <w:t>9</w:t>
    </w:r>
  </w:p>
  <w:p w:rsidR="005F4920" w:rsidRDefault="005F4920">
    <w:pPr>
      <w:pStyle w:val="Stopka"/>
      <w:jc w:val="center"/>
    </w:pPr>
  </w:p>
  <w:p w:rsidR="005F4920" w:rsidRDefault="005F4920">
    <w:pPr>
      <w:pStyle w:val="Stopka"/>
      <w:jc w:val="center"/>
    </w:pPr>
    <w:r>
      <w:t xml:space="preserve">strona </w:t>
    </w:r>
    <w:r w:rsidR="006E7050">
      <w:rPr>
        <w:rStyle w:val="Numerstrony"/>
      </w:rPr>
      <w:fldChar w:fldCharType="begin"/>
    </w:r>
    <w:r>
      <w:rPr>
        <w:rStyle w:val="Numerstrony"/>
      </w:rPr>
      <w:instrText xml:space="preserve"> PAGE </w:instrText>
    </w:r>
    <w:r w:rsidR="006E7050">
      <w:rPr>
        <w:rStyle w:val="Numerstrony"/>
      </w:rPr>
      <w:fldChar w:fldCharType="separate"/>
    </w:r>
    <w:r w:rsidR="00E14CC8">
      <w:rPr>
        <w:rStyle w:val="Numerstrony"/>
        <w:noProof/>
      </w:rPr>
      <w:t>24</w:t>
    </w:r>
    <w:r w:rsidR="006E7050">
      <w:rPr>
        <w:rStyle w:val="Numerstrony"/>
      </w:rPr>
      <w:fldChar w:fldCharType="end"/>
    </w:r>
    <w:r>
      <w:rPr>
        <w:rStyle w:val="Numerstrony"/>
      </w:rPr>
      <w:t>/</w:t>
    </w:r>
    <w:r w:rsidR="006E7050">
      <w:rPr>
        <w:rStyle w:val="Numerstrony"/>
      </w:rPr>
      <w:fldChar w:fldCharType="begin"/>
    </w:r>
    <w:r>
      <w:rPr>
        <w:rStyle w:val="Numerstrony"/>
      </w:rPr>
      <w:instrText xml:space="preserve"> NUMPAGES </w:instrText>
    </w:r>
    <w:r w:rsidR="006E7050">
      <w:rPr>
        <w:rStyle w:val="Numerstrony"/>
      </w:rPr>
      <w:fldChar w:fldCharType="separate"/>
    </w:r>
    <w:r w:rsidR="00E14CC8">
      <w:rPr>
        <w:rStyle w:val="Numerstrony"/>
        <w:noProof/>
      </w:rPr>
      <w:t>30</w:t>
    </w:r>
    <w:r w:rsidR="006E7050">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453" w:rsidRDefault="00771453">
      <w:r>
        <w:separator/>
      </w:r>
    </w:p>
  </w:footnote>
  <w:footnote w:type="continuationSeparator" w:id="0">
    <w:p w:rsidR="00771453" w:rsidRDefault="007714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5"/>
  </w:num>
  <w:num w:numId="7">
    <w:abstractNumId w:val="8"/>
  </w:num>
  <w:num w:numId="8">
    <w:abstractNumId w:val="6"/>
  </w:num>
  <w:num w:numId="9">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01A1"/>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4C78"/>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453"/>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D7D73"/>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445F3"/>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4CC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php?cpu=Intel+Core+i7-7700K+%40+4.20GHz&amp;id=2874" TargetMode="External"/><Relationship Id="rId13" Type="http://schemas.openxmlformats.org/officeDocument/2006/relationships/hyperlink" Target="http://www.passmark.com/" TargetMode="External"/><Relationship Id="rId18" Type="http://schemas.openxmlformats.org/officeDocument/2006/relationships/hyperlink" Target="https://www.cpubenchmark.net/cpu.php?cpu=Intel+Core+i7-7700K+%40+4.20GHz&amp;id=287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pubenchmark.net/cpu.php?cpu=Intel+Core+i7-7700K+%40+4.20GHz&amp;id=2874" TargetMode="External"/><Relationship Id="rId7" Type="http://schemas.openxmlformats.org/officeDocument/2006/relationships/endnotes" Target="endnotes.xml"/><Relationship Id="rId12" Type="http://schemas.openxmlformats.org/officeDocument/2006/relationships/hyperlink" Target="https://www.videocardbenchmark.net/" TargetMode="External"/><Relationship Id="rId17" Type="http://schemas.openxmlformats.org/officeDocument/2006/relationships/hyperlink" Target="https://www.harddrivebenchmark.ne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assmark.com/" TargetMode="External"/><Relationship Id="rId20" Type="http://schemas.openxmlformats.org/officeDocument/2006/relationships/hyperlink" Target="http://www.passmar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cpu.php?cpu=Intel+Core+i7-7700K+%40+4.20GHz&amp;id=2874" TargetMode="External"/><Relationship Id="rId24" Type="http://schemas.openxmlformats.org/officeDocument/2006/relationships/hyperlink" Target="http://www.passmark.com/" TargetMode="External"/><Relationship Id="rId5" Type="http://schemas.openxmlformats.org/officeDocument/2006/relationships/webSettings" Target="webSettings.xml"/><Relationship Id="rId15" Type="http://schemas.openxmlformats.org/officeDocument/2006/relationships/hyperlink" Target="https://www.harddrivebenchmark.net/" TargetMode="External"/><Relationship Id="rId23" Type="http://schemas.openxmlformats.org/officeDocument/2006/relationships/hyperlink" Target="http://www.passmark.com" TargetMode="External"/><Relationship Id="rId10" Type="http://schemas.openxmlformats.org/officeDocument/2006/relationships/hyperlink" Target="http://www.passmark.com/" TargetMode="External"/><Relationship Id="rId19" Type="http://schemas.openxmlformats.org/officeDocument/2006/relationships/hyperlink" Target="https://www.harddrivebenchmark.net/" TargetMode="External"/><Relationship Id="rId4" Type="http://schemas.openxmlformats.org/officeDocument/2006/relationships/settings" Target="settings.xml"/><Relationship Id="rId9" Type="http://schemas.openxmlformats.org/officeDocument/2006/relationships/hyperlink" Target="https://www.harddrivebenchmark.net/" TargetMode="External"/><Relationship Id="rId14" Type="http://schemas.openxmlformats.org/officeDocument/2006/relationships/hyperlink" Target="https://www.videocardbenchmark.net/gpu.php?gpu=GeForce+GTX+1060+3GB&amp;id=3566" TargetMode="External"/><Relationship Id="rId22" Type="http://schemas.openxmlformats.org/officeDocument/2006/relationships/hyperlink" Target="https://www.cpubenchmark.net/cpu.php?cpu=Intel+Core+i7-7700K+%40+4.20GHz&amp;id=28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B6C8C-6C85-46D9-B137-C84D6C139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30</Pages>
  <Words>7078</Words>
  <Characters>42469</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49449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6</cp:revision>
  <cp:lastPrinted>2015-10-27T09:08:00Z</cp:lastPrinted>
  <dcterms:created xsi:type="dcterms:W3CDTF">2019-03-11T08:15:00Z</dcterms:created>
  <dcterms:modified xsi:type="dcterms:W3CDTF">2019-03-11T08:51:00Z</dcterms:modified>
</cp:coreProperties>
</file>