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05B3" w:rsidRPr="00DB3CAF" w:rsidRDefault="003305B3">
      <w:pPr>
        <w:rPr>
          <w:color w:val="000000"/>
          <w:sz w:val="16"/>
        </w:rPr>
      </w:pPr>
      <w:r w:rsidRPr="00DB3CAF">
        <w:rPr>
          <w:color w:val="000000"/>
          <w:sz w:val="16"/>
        </w:rPr>
        <w:t xml:space="preserve">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837C6C">
      <w:pPr>
        <w:pStyle w:val="Nagwek1"/>
        <w:rPr>
          <w:color w:val="000000"/>
          <w:lang w:val="pl-PL"/>
        </w:rPr>
      </w:pPr>
      <w:r w:rsidRPr="00AD65C5">
        <w:rPr>
          <w:noProof/>
          <w:sz w:val="22"/>
          <w:szCs w:val="22"/>
          <w:lang w:val="pl-PL"/>
        </w:rPr>
        <w:drawing>
          <wp:inline distT="0" distB="0" distL="0" distR="0">
            <wp:extent cx="5534025" cy="87503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588579" cy="883656"/>
                    </a:xfrm>
                    <a:prstGeom prst="rect">
                      <a:avLst/>
                    </a:prstGeom>
                  </pic:spPr>
                </pic:pic>
              </a:graphicData>
            </a:graphic>
          </wp:inline>
        </w:drawing>
      </w: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E05A2A">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37C6C">
        <w:rPr>
          <w:color w:val="000000"/>
          <w:sz w:val="24"/>
        </w:rPr>
        <w:t xml:space="preserve"> KZP/1</w:t>
      </w:r>
      <w:r w:rsidR="005360CF">
        <w:rPr>
          <w:color w:val="000000"/>
          <w:sz w:val="24"/>
        </w:rPr>
        <w:t>2</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837C6C" w:rsidRDefault="003305B3" w:rsidP="006C06FE">
      <w:pPr>
        <w:ind w:firstLine="709"/>
        <w:rPr>
          <w:color w:val="000000"/>
        </w:rPr>
      </w:pPr>
      <w:r w:rsidRPr="00DB3CAF">
        <w:rPr>
          <w:color w:val="000000"/>
        </w:rPr>
        <w:t>……………….. miesięcy (słownie ……………………….. miesięcy)</w:t>
      </w:r>
    </w:p>
    <w:p w:rsidR="00837C6C" w:rsidRDefault="00837C6C" w:rsidP="00837C6C">
      <w:pPr>
        <w:ind w:firstLine="709"/>
        <w:rPr>
          <w:color w:val="000000"/>
        </w:rPr>
      </w:pPr>
    </w:p>
    <w:p w:rsidR="00837C6C" w:rsidRDefault="00837C6C" w:rsidP="00837C6C">
      <w:pPr>
        <w:ind w:firstLine="709"/>
        <w:rPr>
          <w:color w:val="000000"/>
        </w:rPr>
      </w:pPr>
    </w:p>
    <w:p w:rsidR="00837C6C" w:rsidRPr="00DB3CAF" w:rsidRDefault="00837C6C" w:rsidP="00837C6C">
      <w:pPr>
        <w:ind w:firstLine="709"/>
        <w:rPr>
          <w:color w:val="000000"/>
        </w:rPr>
      </w:pPr>
    </w:p>
    <w:p w:rsidR="00837C6C" w:rsidRPr="00DB3CAF" w:rsidRDefault="00837C6C" w:rsidP="00837C6C">
      <w:pPr>
        <w:rPr>
          <w:b/>
          <w:color w:val="000000"/>
        </w:rPr>
      </w:pPr>
      <w:r w:rsidRPr="00DB3CAF">
        <w:rPr>
          <w:b/>
          <w:color w:val="000000"/>
        </w:rPr>
        <w:t xml:space="preserve">Część </w:t>
      </w:r>
      <w:r w:rsidR="006C06FE">
        <w:rPr>
          <w:b/>
          <w:color w:val="000000"/>
        </w:rPr>
        <w:t>2</w:t>
      </w:r>
    </w:p>
    <w:p w:rsidR="00837C6C" w:rsidRPr="00DB3CAF" w:rsidRDefault="00837C6C" w:rsidP="00837C6C">
      <w:pPr>
        <w:rPr>
          <w:color w:val="000000"/>
        </w:rPr>
      </w:pPr>
    </w:p>
    <w:p w:rsidR="00837C6C" w:rsidRPr="00DB3CAF" w:rsidRDefault="00837C6C" w:rsidP="00837C6C">
      <w:pPr>
        <w:rPr>
          <w:color w:val="000000"/>
        </w:rPr>
      </w:pPr>
      <w:r w:rsidRPr="00DB3CAF">
        <w:rPr>
          <w:color w:val="000000"/>
        </w:rPr>
        <w:t>1. Cena za dostawę wraz z podatkiem VAT:                          złotych słownie.............................................................</w:t>
      </w:r>
      <w:r>
        <w:rPr>
          <w:color w:val="000000"/>
        </w:rPr>
        <w:t>...................................................................................................................................</w:t>
      </w:r>
      <w:r w:rsidRPr="00DB3CAF">
        <w:rPr>
          <w:color w:val="000000"/>
        </w:rPr>
        <w:t>.złotych).</w:t>
      </w:r>
    </w:p>
    <w:p w:rsidR="00837C6C" w:rsidRPr="00DB3CAF" w:rsidRDefault="00837C6C" w:rsidP="00837C6C">
      <w:pPr>
        <w:rPr>
          <w:color w:val="000000"/>
        </w:rPr>
      </w:pPr>
      <w:r w:rsidRPr="00DB3CAF">
        <w:rPr>
          <w:color w:val="000000"/>
        </w:rPr>
        <w:t xml:space="preserve">2. Termin dostawy: </w:t>
      </w:r>
      <w:r>
        <w:rPr>
          <w:color w:val="000000"/>
        </w:rPr>
        <w:t>…………………….dni kalendarzowych od podpisania umowy.</w:t>
      </w:r>
    </w:p>
    <w:p w:rsidR="00837C6C" w:rsidRPr="00DB3CAF" w:rsidRDefault="00837C6C" w:rsidP="00837C6C">
      <w:pPr>
        <w:rPr>
          <w:color w:val="000000"/>
        </w:rPr>
      </w:pPr>
      <w:r w:rsidRPr="00DB3CAF">
        <w:rPr>
          <w:color w:val="000000"/>
        </w:rPr>
        <w:t>3. Okres gwarancji:</w:t>
      </w:r>
    </w:p>
    <w:p w:rsidR="00837C6C" w:rsidRPr="00DB3CAF" w:rsidRDefault="00837C6C" w:rsidP="00837C6C">
      <w:pPr>
        <w:ind w:firstLine="709"/>
        <w:rPr>
          <w:color w:val="000000"/>
        </w:rPr>
      </w:pPr>
      <w:r w:rsidRPr="00DB3CAF">
        <w:rPr>
          <w:color w:val="000000"/>
        </w:rPr>
        <w:t>……………….. miesięcy (słownie ……………………….. miesięcy)</w:t>
      </w:r>
    </w:p>
    <w:p w:rsidR="00837C6C" w:rsidRDefault="00837C6C" w:rsidP="00837C6C">
      <w:pPr>
        <w:rPr>
          <w:color w:val="000000"/>
        </w:rPr>
      </w:pPr>
    </w:p>
    <w:p w:rsidR="00732B91" w:rsidRDefault="00732B91">
      <w:pPr>
        <w:rPr>
          <w:b/>
          <w:color w:val="000000"/>
        </w:rPr>
      </w:pPr>
    </w:p>
    <w:p w:rsidR="00732B91" w:rsidRDefault="00732B91">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lastRenderedPageBreak/>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835AC6" w:rsidP="00891089">
      <w:pPr>
        <w:rPr>
          <w:b/>
          <w:u w:val="single"/>
        </w:rPr>
      </w:pPr>
      <w:r>
        <w:rPr>
          <w:b/>
          <w:u w:val="single"/>
        </w:rPr>
        <w:t>Laptop</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835AC6">
        <w:t>Laptop</w:t>
      </w:r>
      <w:r w:rsidR="0064607F">
        <w:t xml:space="preserve"> </w:t>
      </w:r>
      <w:r w:rsidR="00873113">
        <w:t>–</w:t>
      </w:r>
      <w:r w:rsidR="00732B91">
        <w:t xml:space="preserve"> </w:t>
      </w:r>
      <w:r w:rsidR="00873113">
        <w:t>5 sztuk</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5724"/>
        <w:gridCol w:w="1920"/>
      </w:tblGrid>
      <w:tr w:rsidR="00E207DE" w:rsidRPr="00B40010" w:rsidTr="00732B91">
        <w:trPr>
          <w:trHeight w:val="315"/>
        </w:trPr>
        <w:tc>
          <w:tcPr>
            <w:tcW w:w="1896" w:type="dxa"/>
          </w:tcPr>
          <w:p w:rsidR="00E207DE" w:rsidRPr="00B40010" w:rsidRDefault="00E207DE" w:rsidP="00520E72">
            <w:pPr>
              <w:rPr>
                <w:b/>
              </w:rPr>
            </w:pPr>
            <w:r w:rsidRPr="00B40010">
              <w:rPr>
                <w:b/>
                <w:sz w:val="22"/>
                <w:szCs w:val="22"/>
              </w:rPr>
              <w:t>Parametr</w:t>
            </w:r>
          </w:p>
        </w:tc>
        <w:tc>
          <w:tcPr>
            <w:tcW w:w="5724" w:type="dxa"/>
          </w:tcPr>
          <w:p w:rsidR="00E207DE" w:rsidRPr="00B40010" w:rsidRDefault="00E207DE" w:rsidP="00520E72">
            <w:pPr>
              <w:rPr>
                <w:b/>
              </w:rPr>
            </w:pPr>
            <w:r w:rsidRPr="00B40010">
              <w:rPr>
                <w:b/>
                <w:sz w:val="22"/>
                <w:szCs w:val="22"/>
              </w:rPr>
              <w:t>Żądany przez zamawiającego</w:t>
            </w:r>
          </w:p>
        </w:tc>
        <w:tc>
          <w:tcPr>
            <w:tcW w:w="1920" w:type="dxa"/>
          </w:tcPr>
          <w:p w:rsidR="00E207DE" w:rsidRPr="00B40010" w:rsidRDefault="00E207DE" w:rsidP="00520E72">
            <w:pPr>
              <w:rPr>
                <w:b/>
              </w:rPr>
            </w:pPr>
            <w:r w:rsidRPr="00B40010">
              <w:rPr>
                <w:b/>
                <w:sz w:val="22"/>
                <w:szCs w:val="22"/>
              </w:rPr>
              <w:t xml:space="preserve"> Oferowany</w:t>
            </w:r>
          </w:p>
        </w:tc>
      </w:tr>
      <w:tr w:rsidR="00835AC6" w:rsidRPr="00B40010" w:rsidTr="00732B91">
        <w:trPr>
          <w:trHeight w:val="315"/>
        </w:trPr>
        <w:tc>
          <w:tcPr>
            <w:tcW w:w="1896" w:type="dxa"/>
          </w:tcPr>
          <w:p w:rsidR="00835AC6" w:rsidRPr="00B846AF" w:rsidRDefault="00835AC6" w:rsidP="00B46B79">
            <w:pPr>
              <w:rPr>
                <w:i/>
                <w:iCs/>
              </w:rPr>
            </w:pPr>
          </w:p>
        </w:tc>
        <w:tc>
          <w:tcPr>
            <w:tcW w:w="5724" w:type="dxa"/>
          </w:tcPr>
          <w:p w:rsidR="00835AC6" w:rsidRPr="00B846AF" w:rsidRDefault="00835AC6" w:rsidP="00B46B79"/>
        </w:tc>
        <w:tc>
          <w:tcPr>
            <w:tcW w:w="1920" w:type="dxa"/>
          </w:tcPr>
          <w:p w:rsidR="00835AC6" w:rsidRPr="00B40010" w:rsidRDefault="00835AC6" w:rsidP="00452DEB">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Procesor</w:t>
            </w:r>
          </w:p>
        </w:tc>
        <w:tc>
          <w:tcPr>
            <w:tcW w:w="5724" w:type="dxa"/>
          </w:tcPr>
          <w:p w:rsidR="00873113" w:rsidRPr="006F73A4" w:rsidRDefault="00873113" w:rsidP="00873113">
            <w:pPr>
              <w:spacing w:after="160" w:line="259" w:lineRule="auto"/>
            </w:pPr>
            <w:r w:rsidRPr="006F73A4">
              <w:t xml:space="preserve">4 rdzeniowy, 8 wątkowy, osiągający przynajmniej 7000 pkt. w teście CPU Benchmark Net (http://www.cpubenchmark.net/) wg Firmy </w:t>
            </w:r>
            <w:proofErr w:type="spellStart"/>
            <w:r w:rsidRPr="006F73A4">
              <w:t>PassMark</w:t>
            </w:r>
            <w:proofErr w:type="spellEnd"/>
            <w:r w:rsidRPr="006F73A4">
              <w:t xml:space="preserve"> Software (http://www.passmark.com), taktowany zegarem co najmniej 1,8 </w:t>
            </w:r>
            <w:proofErr w:type="spellStart"/>
            <w:r w:rsidRPr="006F73A4">
              <w:t>GHz</w:t>
            </w:r>
            <w:proofErr w:type="spellEnd"/>
            <w:r w:rsidRPr="006F73A4">
              <w:t xml:space="preserve"> ( 4,9 </w:t>
            </w:r>
            <w:proofErr w:type="spellStart"/>
            <w:r w:rsidRPr="006F73A4">
              <w:t>GHz</w:t>
            </w:r>
            <w:proofErr w:type="spellEnd"/>
            <w:r w:rsidRPr="006F73A4">
              <w:t xml:space="preserve"> w trybie Turbo </w:t>
            </w:r>
            <w:proofErr w:type="spellStart"/>
            <w:r w:rsidRPr="006F73A4">
              <w:t>Speed</w:t>
            </w:r>
            <w:proofErr w:type="spellEnd"/>
            <w:r w:rsidRPr="006F73A4">
              <w:t xml:space="preserve">), posiadający zintegrowaną kartę graficzną. </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Pamięć RAM</w:t>
            </w:r>
          </w:p>
        </w:tc>
        <w:tc>
          <w:tcPr>
            <w:tcW w:w="5724" w:type="dxa"/>
          </w:tcPr>
          <w:p w:rsidR="00873113" w:rsidRPr="006F73A4" w:rsidRDefault="00873113" w:rsidP="00873113">
            <w:pPr>
              <w:spacing w:after="160" w:line="259" w:lineRule="auto"/>
            </w:pPr>
            <w:r w:rsidRPr="006F73A4">
              <w:t>Nie mniej niż 16 GB DDR4, taktowanie nie mniej niż 2666MHz, rozszerzalna do 32 GB.</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Ekran</w:t>
            </w:r>
          </w:p>
        </w:tc>
        <w:tc>
          <w:tcPr>
            <w:tcW w:w="5724" w:type="dxa"/>
          </w:tcPr>
          <w:p w:rsidR="00873113" w:rsidRPr="006F73A4" w:rsidRDefault="00873113" w:rsidP="00873113">
            <w:pPr>
              <w:spacing w:after="160" w:line="259" w:lineRule="auto"/>
            </w:pPr>
            <w:r w:rsidRPr="006F73A4">
              <w:t>Przekątna 15,6 cala,  ekran dotykowy,</w:t>
            </w:r>
          </w:p>
          <w:p w:rsidR="00873113" w:rsidRPr="006F73A4" w:rsidRDefault="00873113" w:rsidP="00873113">
            <w:pPr>
              <w:spacing w:after="160" w:line="259" w:lineRule="auto"/>
            </w:pPr>
            <w:r w:rsidRPr="006F73A4">
              <w:t xml:space="preserve">Matryca IPS, podświetlenie LED, </w:t>
            </w:r>
          </w:p>
          <w:p w:rsidR="00873113" w:rsidRPr="006F73A4" w:rsidRDefault="00873113" w:rsidP="00873113">
            <w:pPr>
              <w:spacing w:after="160" w:line="259" w:lineRule="auto"/>
            </w:pPr>
            <w:r w:rsidRPr="006F73A4">
              <w:t>Rozdzielczość FHD 1920x1080 pikseli.</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Karta graficzna</w:t>
            </w:r>
          </w:p>
        </w:tc>
        <w:tc>
          <w:tcPr>
            <w:tcW w:w="5724" w:type="dxa"/>
          </w:tcPr>
          <w:p w:rsidR="00873113" w:rsidRPr="006F73A4" w:rsidRDefault="00873113" w:rsidP="00873113">
            <w:pPr>
              <w:spacing w:after="160" w:line="259" w:lineRule="auto"/>
            </w:pPr>
            <w:r w:rsidRPr="006F73A4">
              <w:t xml:space="preserve">Dedykowana, wyposażona w 4096 MB pamięci GDDR5, osiągająca minimum 2700 pkt. w teście </w:t>
            </w:r>
            <w:proofErr w:type="spellStart"/>
            <w:r w:rsidRPr="006F73A4">
              <w:t>Passmark</w:t>
            </w:r>
            <w:proofErr w:type="spellEnd"/>
            <w:r w:rsidRPr="006F73A4">
              <w:t xml:space="preserve"> G3D Mark https://www.videocardbenchmark.net/</w:t>
            </w:r>
          </w:p>
        </w:tc>
        <w:tc>
          <w:tcPr>
            <w:tcW w:w="1920" w:type="dxa"/>
          </w:tcPr>
          <w:p w:rsidR="00873113" w:rsidRPr="00B40010" w:rsidRDefault="00873113" w:rsidP="00873113">
            <w:pPr>
              <w:rPr>
                <w:b/>
              </w:rPr>
            </w:pPr>
          </w:p>
        </w:tc>
      </w:tr>
      <w:tr w:rsidR="00873113" w:rsidRPr="00B40010" w:rsidTr="00732B91">
        <w:trPr>
          <w:trHeight w:val="846"/>
        </w:trPr>
        <w:tc>
          <w:tcPr>
            <w:tcW w:w="1896" w:type="dxa"/>
          </w:tcPr>
          <w:p w:rsidR="00873113" w:rsidRPr="006F73A4" w:rsidRDefault="00873113" w:rsidP="00873113">
            <w:pPr>
              <w:spacing w:after="160" w:line="259" w:lineRule="auto"/>
              <w:rPr>
                <w:b/>
              </w:rPr>
            </w:pPr>
            <w:r w:rsidRPr="006F73A4">
              <w:rPr>
                <w:b/>
              </w:rPr>
              <w:t xml:space="preserve">Dysk twardy </w:t>
            </w:r>
            <w:proofErr w:type="spellStart"/>
            <w:r w:rsidRPr="006F73A4">
              <w:rPr>
                <w:b/>
              </w:rPr>
              <w:t>NVMe</w:t>
            </w:r>
            <w:proofErr w:type="spellEnd"/>
          </w:p>
        </w:tc>
        <w:tc>
          <w:tcPr>
            <w:tcW w:w="5724" w:type="dxa"/>
          </w:tcPr>
          <w:p w:rsidR="00873113" w:rsidRPr="006F73A4" w:rsidRDefault="00873113" w:rsidP="00873113">
            <w:pPr>
              <w:spacing w:after="160" w:line="259" w:lineRule="auto"/>
            </w:pPr>
            <w:r w:rsidRPr="006F73A4">
              <w:t xml:space="preserve">Dysk SSD M.2 </w:t>
            </w:r>
            <w:proofErr w:type="spellStart"/>
            <w:r w:rsidRPr="006F73A4">
              <w:t>NVMe</w:t>
            </w:r>
            <w:proofErr w:type="spellEnd"/>
            <w:r w:rsidRPr="006F73A4">
              <w:t xml:space="preserve"> </w:t>
            </w:r>
            <w:proofErr w:type="spellStart"/>
            <w:r w:rsidRPr="006F73A4">
              <w:t>PCIe</w:t>
            </w:r>
            <w:proofErr w:type="spellEnd"/>
            <w:r w:rsidRPr="006F73A4">
              <w:t>,  pojemność minimum 512 GB – 1 szt.</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Interfejsy</w:t>
            </w:r>
          </w:p>
        </w:tc>
        <w:tc>
          <w:tcPr>
            <w:tcW w:w="5724" w:type="dxa"/>
          </w:tcPr>
          <w:p w:rsidR="00873113" w:rsidRPr="006F73A4" w:rsidRDefault="00873113" w:rsidP="00873113">
            <w:pPr>
              <w:spacing w:after="160" w:line="259" w:lineRule="auto"/>
            </w:pPr>
            <w:r w:rsidRPr="006F73A4">
              <w:t>Złącze USB typ C ( z Display Port i zasilaniem) – 1 szt.,</w:t>
            </w:r>
          </w:p>
          <w:p w:rsidR="00873113" w:rsidRPr="006F73A4" w:rsidRDefault="00873113" w:rsidP="00873113">
            <w:pPr>
              <w:spacing w:after="160" w:line="259" w:lineRule="auto"/>
            </w:pPr>
            <w:r w:rsidRPr="006F73A4">
              <w:t>Złącze USB  3.1 – 2 szt.,</w:t>
            </w:r>
          </w:p>
          <w:p w:rsidR="00873113" w:rsidRPr="006F73A4" w:rsidRDefault="00873113" w:rsidP="00873113">
            <w:pPr>
              <w:spacing w:after="160" w:line="259" w:lineRule="auto"/>
            </w:pPr>
            <w:r w:rsidRPr="006F73A4">
              <w:t>Złącze HDMI 2.0 – 1 szt.,</w:t>
            </w:r>
          </w:p>
          <w:p w:rsidR="00873113" w:rsidRPr="006F73A4" w:rsidRDefault="00873113" w:rsidP="00873113">
            <w:pPr>
              <w:spacing w:after="160" w:line="259" w:lineRule="auto"/>
            </w:pPr>
            <w:r w:rsidRPr="006F73A4">
              <w:t>Komunikacja Bluetooth oraz Wi-Fi 6 ( 802.11 a/b/g/n/</w:t>
            </w:r>
            <w:proofErr w:type="spellStart"/>
            <w:r w:rsidRPr="006F73A4">
              <w:t>ac</w:t>
            </w:r>
            <w:proofErr w:type="spellEnd"/>
            <w:r w:rsidRPr="006F73A4">
              <w:t>/</w:t>
            </w:r>
            <w:proofErr w:type="spellStart"/>
            <w:r w:rsidRPr="006F73A4">
              <w:t>ax</w:t>
            </w:r>
            <w:proofErr w:type="spellEnd"/>
            <w:r w:rsidRPr="006F73A4">
              <w:t>)</w:t>
            </w:r>
          </w:p>
          <w:p w:rsidR="00873113" w:rsidRPr="006F73A4" w:rsidRDefault="00873113" w:rsidP="00873113">
            <w:pPr>
              <w:spacing w:after="160" w:line="259" w:lineRule="auto"/>
            </w:pPr>
            <w:r w:rsidRPr="006F73A4">
              <w:t>Wyjście słuchawkowe/wejście mikrofonowe 3,5mm,</w:t>
            </w:r>
          </w:p>
          <w:p w:rsidR="00873113" w:rsidRPr="006F73A4" w:rsidRDefault="00873113" w:rsidP="00873113">
            <w:pPr>
              <w:spacing w:after="160" w:line="259" w:lineRule="auto"/>
            </w:pPr>
            <w:r w:rsidRPr="006F73A4">
              <w:t xml:space="preserve">Czytnik kart </w:t>
            </w:r>
            <w:proofErr w:type="spellStart"/>
            <w:r w:rsidRPr="006F73A4">
              <w:t>microSD</w:t>
            </w:r>
            <w:proofErr w:type="spellEnd"/>
            <w:r w:rsidRPr="006F73A4">
              <w:t>.</w:t>
            </w:r>
          </w:p>
        </w:tc>
        <w:tc>
          <w:tcPr>
            <w:tcW w:w="1920" w:type="dxa"/>
          </w:tcPr>
          <w:p w:rsidR="00873113" w:rsidRPr="00B40010" w:rsidRDefault="00873113" w:rsidP="00873113">
            <w:pPr>
              <w:rPr>
                <w:b/>
              </w:rPr>
            </w:pPr>
          </w:p>
        </w:tc>
      </w:tr>
      <w:tr w:rsidR="00873113" w:rsidRPr="0026499F" w:rsidTr="00732B91">
        <w:trPr>
          <w:trHeight w:val="315"/>
        </w:trPr>
        <w:tc>
          <w:tcPr>
            <w:tcW w:w="1896" w:type="dxa"/>
          </w:tcPr>
          <w:p w:rsidR="00873113" w:rsidRPr="006F73A4" w:rsidRDefault="00873113" w:rsidP="00873113">
            <w:pPr>
              <w:spacing w:after="160" w:line="259" w:lineRule="auto"/>
              <w:rPr>
                <w:b/>
              </w:rPr>
            </w:pPr>
            <w:r w:rsidRPr="006F73A4">
              <w:rPr>
                <w:b/>
              </w:rPr>
              <w:lastRenderedPageBreak/>
              <w:t>System Operacyjny</w:t>
            </w:r>
          </w:p>
        </w:tc>
        <w:tc>
          <w:tcPr>
            <w:tcW w:w="5724" w:type="dxa"/>
          </w:tcPr>
          <w:p w:rsidR="00873113" w:rsidRPr="006F73A4" w:rsidRDefault="00873113" w:rsidP="00873113">
            <w:pPr>
              <w:spacing w:after="160" w:line="259" w:lineRule="auto"/>
              <w:rPr>
                <w:lang w:val="en-US"/>
              </w:rPr>
            </w:pPr>
            <w:r w:rsidRPr="006F73A4">
              <w:rPr>
                <w:lang w:val="en-US"/>
              </w:rPr>
              <w:t>Microsoft Windows 10 Pro PL 64 bit.</w:t>
            </w:r>
          </w:p>
        </w:tc>
        <w:tc>
          <w:tcPr>
            <w:tcW w:w="1920" w:type="dxa"/>
          </w:tcPr>
          <w:p w:rsidR="00873113" w:rsidRPr="0026499F" w:rsidRDefault="00873113" w:rsidP="00873113">
            <w:pPr>
              <w:rPr>
                <w:b/>
                <w:lang w:val="en-G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Sterowanie</w:t>
            </w:r>
          </w:p>
        </w:tc>
        <w:tc>
          <w:tcPr>
            <w:tcW w:w="5724" w:type="dxa"/>
          </w:tcPr>
          <w:p w:rsidR="00873113" w:rsidRPr="006F73A4" w:rsidRDefault="00873113" w:rsidP="00873113">
            <w:pPr>
              <w:spacing w:after="160" w:line="259" w:lineRule="auto"/>
            </w:pPr>
            <w:r w:rsidRPr="006F73A4">
              <w:t>Klawiatura podświetlana,</w:t>
            </w:r>
          </w:p>
          <w:p w:rsidR="00873113" w:rsidRPr="006F73A4" w:rsidRDefault="00873113" w:rsidP="00873113">
            <w:pPr>
              <w:spacing w:after="160" w:line="259" w:lineRule="auto"/>
            </w:pPr>
            <w:r w:rsidRPr="006F73A4">
              <w:t xml:space="preserve">Wielodotykowy </w:t>
            </w:r>
            <w:proofErr w:type="spellStart"/>
            <w:r w:rsidRPr="006F73A4">
              <w:t>touchpad</w:t>
            </w:r>
            <w:proofErr w:type="spellEnd"/>
            <w:r w:rsidRPr="006F73A4">
              <w:t>.</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rPr>
                <w:b/>
              </w:rPr>
            </w:pPr>
            <w:r w:rsidRPr="006F73A4">
              <w:rPr>
                <w:b/>
              </w:rPr>
              <w:t>Inne</w:t>
            </w:r>
          </w:p>
        </w:tc>
        <w:tc>
          <w:tcPr>
            <w:tcW w:w="5724" w:type="dxa"/>
          </w:tcPr>
          <w:p w:rsidR="00873113" w:rsidRPr="006F73A4" w:rsidRDefault="00873113" w:rsidP="00873113">
            <w:r w:rsidRPr="006F73A4">
              <w:t>Czytnik linii papilarnych</w:t>
            </w:r>
          </w:p>
          <w:p w:rsidR="00873113" w:rsidRPr="006F73A4" w:rsidRDefault="00873113" w:rsidP="00873113">
            <w:r w:rsidRPr="006F73A4">
              <w:t xml:space="preserve">Masa: nie więcej niż 2 kg, </w:t>
            </w:r>
          </w:p>
          <w:p w:rsidR="00873113" w:rsidRPr="006F73A4" w:rsidRDefault="00873113" w:rsidP="00873113">
            <w:r w:rsidRPr="006F73A4">
              <w:t xml:space="preserve">Wbudowana kamera 1 </w:t>
            </w:r>
            <w:proofErr w:type="spellStart"/>
            <w:r w:rsidRPr="006F73A4">
              <w:t>Mpix</w:t>
            </w:r>
            <w:proofErr w:type="spellEnd"/>
            <w:r w:rsidRPr="006F73A4">
              <w:t>.</w:t>
            </w:r>
          </w:p>
          <w:p w:rsidR="00873113" w:rsidRPr="006F73A4" w:rsidRDefault="00873113" w:rsidP="00873113">
            <w:r w:rsidRPr="006F73A4">
              <w:t>Wbudowane głośniki i mikrofon.</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Dodatkowe</w:t>
            </w:r>
          </w:p>
        </w:tc>
        <w:tc>
          <w:tcPr>
            <w:tcW w:w="5724" w:type="dxa"/>
          </w:tcPr>
          <w:p w:rsidR="00873113" w:rsidRPr="006F73A4" w:rsidRDefault="00873113" w:rsidP="00873113">
            <w:pPr>
              <w:spacing w:after="160" w:line="259" w:lineRule="auto"/>
            </w:pPr>
            <w:r w:rsidRPr="006F73A4">
              <w:t>1.Przejściówka: HDMI&lt;-&gt; VGA ( D-</w:t>
            </w:r>
            <w:proofErr w:type="spellStart"/>
            <w:r w:rsidRPr="006F73A4">
              <w:t>Sub</w:t>
            </w:r>
            <w:proofErr w:type="spellEnd"/>
            <w:r w:rsidRPr="006F73A4">
              <w:t>).</w:t>
            </w:r>
          </w:p>
          <w:p w:rsidR="00873113" w:rsidRPr="006F73A4" w:rsidRDefault="00873113" w:rsidP="00873113">
            <w:pPr>
              <w:spacing w:after="160" w:line="259" w:lineRule="auto"/>
            </w:pPr>
            <w:r w:rsidRPr="006F73A4">
              <w:t xml:space="preserve">2. Stacja dokująca z zasilaczem: stacja dokująca z zasilaczem min. 110W, podłączana do komputera przez kabel USB-C, zapewniająca minimum: 1 port USB-C Power Delivery, 2 porty USB 3.0, 1 port RJ-45 </w:t>
            </w:r>
            <w:proofErr w:type="spellStart"/>
            <w:r w:rsidRPr="006F73A4">
              <w:t>GigabitEthernet</w:t>
            </w:r>
            <w:proofErr w:type="spellEnd"/>
            <w:r w:rsidRPr="006F73A4">
              <w:t xml:space="preserve">, 1 port HDMI, 1 port </w:t>
            </w:r>
            <w:proofErr w:type="spellStart"/>
            <w:r w:rsidRPr="006F73A4">
              <w:t>DisplayPort</w:t>
            </w:r>
            <w:proofErr w:type="spellEnd"/>
            <w:r w:rsidRPr="006F73A4">
              <w:t>, 1 port VGA, czytnik kart pamięci</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Gwarancja</w:t>
            </w:r>
          </w:p>
        </w:tc>
        <w:tc>
          <w:tcPr>
            <w:tcW w:w="5724" w:type="dxa"/>
          </w:tcPr>
          <w:p w:rsidR="00873113" w:rsidRPr="006F73A4" w:rsidRDefault="00873113" w:rsidP="00873113">
            <w:pPr>
              <w:spacing w:after="160" w:line="259" w:lineRule="auto"/>
            </w:pPr>
            <w:r w:rsidRPr="006F73A4">
              <w:t>24 miesiące</w:t>
            </w:r>
          </w:p>
        </w:tc>
        <w:tc>
          <w:tcPr>
            <w:tcW w:w="1920" w:type="dxa"/>
          </w:tcPr>
          <w:p w:rsidR="00873113" w:rsidRPr="00B40010" w:rsidRDefault="00873113" w:rsidP="00873113">
            <w:pPr>
              <w:rPr>
                <w:b/>
              </w:rPr>
            </w:pPr>
          </w:p>
        </w:tc>
      </w:tr>
    </w:tbl>
    <w:p w:rsidR="009007DD" w:rsidRPr="00835AC6" w:rsidRDefault="009007DD" w:rsidP="00117D05">
      <w:pPr>
        <w:spacing w:line="360" w:lineRule="auto"/>
        <w:rPr>
          <w:b/>
          <w:color w:val="000000"/>
        </w:rPr>
      </w:pPr>
    </w:p>
    <w:p w:rsidR="00732B91" w:rsidRPr="00835AC6" w:rsidRDefault="00732B91" w:rsidP="00117D05">
      <w:pPr>
        <w:spacing w:line="360" w:lineRule="auto"/>
        <w:rPr>
          <w:b/>
          <w:color w:val="000000"/>
        </w:rPr>
      </w:pPr>
    </w:p>
    <w:p w:rsidR="00732B91" w:rsidRPr="00732B91" w:rsidRDefault="00732B91" w:rsidP="00117D05">
      <w:pPr>
        <w:spacing w:line="360" w:lineRule="auto"/>
        <w:rPr>
          <w:b/>
          <w:color w:val="000000"/>
          <w:lang w:val="en-US"/>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732B91" w:rsidRDefault="00732B91" w:rsidP="00732B91">
      <w:pPr>
        <w:spacing w:line="360" w:lineRule="auto"/>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B46B79" w:rsidRPr="006948B6" w:rsidRDefault="00B46B79" w:rsidP="00B46B79">
      <w:pPr>
        <w:spacing w:line="360" w:lineRule="auto"/>
        <w:rPr>
          <w:b/>
          <w:color w:val="000000"/>
        </w:rPr>
      </w:pPr>
    </w:p>
    <w:p w:rsidR="00B46B79" w:rsidRPr="00D73096" w:rsidRDefault="00B46B79" w:rsidP="00B46B79">
      <w:pPr>
        <w:spacing w:line="360" w:lineRule="auto"/>
        <w:rPr>
          <w:b/>
          <w:color w:val="000000"/>
          <w:u w:val="single"/>
        </w:rPr>
      </w:pPr>
    </w:p>
    <w:p w:rsidR="00B46B79" w:rsidRDefault="00B46B79" w:rsidP="00B46B79">
      <w:pPr>
        <w:adjustRightInd w:val="0"/>
        <w:rPr>
          <w:sz w:val="28"/>
          <w:szCs w:val="28"/>
        </w:rPr>
      </w:pPr>
    </w:p>
    <w:p w:rsidR="00B46B79" w:rsidRPr="008D61FE" w:rsidRDefault="00715765" w:rsidP="00B46B79">
      <w:pPr>
        <w:rPr>
          <w:b/>
          <w:color w:val="000000"/>
          <w:sz w:val="28"/>
          <w:szCs w:val="28"/>
          <w:u w:val="single"/>
        </w:rPr>
      </w:pPr>
      <w:r>
        <w:rPr>
          <w:b/>
          <w:color w:val="000000"/>
          <w:sz w:val="28"/>
          <w:szCs w:val="28"/>
          <w:u w:val="single"/>
        </w:rPr>
        <w:t xml:space="preserve">Część </w:t>
      </w:r>
      <w:r w:rsidR="00847478">
        <w:rPr>
          <w:b/>
          <w:color w:val="000000"/>
          <w:sz w:val="28"/>
          <w:szCs w:val="28"/>
          <w:u w:val="single"/>
        </w:rPr>
        <w:t>2</w:t>
      </w:r>
    </w:p>
    <w:p w:rsidR="00B46B79" w:rsidRDefault="00B46B79" w:rsidP="00B46B79">
      <w:pPr>
        <w:rPr>
          <w:b/>
          <w:color w:val="000000"/>
          <w:u w:val="single"/>
        </w:rPr>
      </w:pPr>
    </w:p>
    <w:p w:rsidR="00B46B79" w:rsidRPr="00BD53D8" w:rsidRDefault="00715765" w:rsidP="00B46B79">
      <w:pPr>
        <w:rPr>
          <w:b/>
          <w:u w:val="single"/>
        </w:rPr>
      </w:pPr>
      <w:r>
        <w:rPr>
          <w:b/>
          <w:u w:val="single"/>
        </w:rPr>
        <w:t xml:space="preserve">Przełącznik </w:t>
      </w:r>
      <w:proofErr w:type="spellStart"/>
      <w:r>
        <w:rPr>
          <w:b/>
          <w:u w:val="single"/>
        </w:rPr>
        <w:t>switch</w:t>
      </w:r>
      <w:proofErr w:type="spellEnd"/>
    </w:p>
    <w:p w:rsidR="00B46B79" w:rsidRDefault="00B46B79" w:rsidP="00B46B79">
      <w:pPr>
        <w:rPr>
          <w:b/>
          <w:color w:val="000000"/>
        </w:rPr>
      </w:pPr>
    </w:p>
    <w:p w:rsidR="00B46B79" w:rsidRPr="00D31B33" w:rsidRDefault="00847478" w:rsidP="00B46B79">
      <w:pPr>
        <w:pStyle w:val="Tekstpodstawowy"/>
        <w:rPr>
          <w:b/>
        </w:rPr>
      </w:pPr>
      <w:r>
        <w:rPr>
          <w:b/>
        </w:rPr>
        <w:t>2</w:t>
      </w:r>
      <w:r w:rsidR="00715765">
        <w:rPr>
          <w:b/>
        </w:rPr>
        <w:t>.1. Switch– 1 sztuk</w:t>
      </w:r>
    </w:p>
    <w:p w:rsidR="00B46B79" w:rsidRDefault="00B46B79" w:rsidP="00B46B79">
      <w:pPr>
        <w:rPr>
          <w:b/>
          <w:bCs/>
          <w:color w:val="000000"/>
          <w:sz w:val="20"/>
          <w:szCs w:val="20"/>
        </w:rPr>
      </w:pPr>
      <w:r>
        <w:rPr>
          <w:b/>
          <w:bCs/>
          <w:color w:val="000000"/>
          <w:sz w:val="20"/>
          <w:szCs w:val="20"/>
        </w:rPr>
        <w:t>Oferowany t</w:t>
      </w:r>
      <w:r w:rsidRPr="005B6954">
        <w:rPr>
          <w:b/>
          <w:bCs/>
          <w:color w:val="000000"/>
          <w:sz w:val="20"/>
          <w:szCs w:val="20"/>
        </w:rPr>
        <w:t>yp / model: ……………..</w:t>
      </w:r>
    </w:p>
    <w:p w:rsidR="00B46B79" w:rsidRDefault="00B46B79" w:rsidP="00B46B79">
      <w:pPr>
        <w:rPr>
          <w:b/>
          <w:bCs/>
          <w:color w:val="000000"/>
          <w:sz w:val="20"/>
          <w:szCs w:val="20"/>
        </w:rPr>
      </w:pPr>
      <w:r w:rsidRPr="005B6954">
        <w:rPr>
          <w:b/>
          <w:bCs/>
          <w:color w:val="000000"/>
          <w:sz w:val="20"/>
          <w:szCs w:val="20"/>
        </w:rPr>
        <w:t>Producent: ………………</w:t>
      </w:r>
    </w:p>
    <w:p w:rsidR="00B46B79" w:rsidRPr="005B6954" w:rsidRDefault="00B46B79" w:rsidP="00B46B79">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68"/>
        <w:gridCol w:w="5510"/>
        <w:gridCol w:w="21"/>
        <w:gridCol w:w="1913"/>
      </w:tblGrid>
      <w:tr w:rsidR="00B46B79" w:rsidRPr="00B40010" w:rsidTr="0026499F">
        <w:trPr>
          <w:trHeight w:val="315"/>
        </w:trPr>
        <w:tc>
          <w:tcPr>
            <w:tcW w:w="1987" w:type="dxa"/>
            <w:gridSpan w:val="2"/>
          </w:tcPr>
          <w:p w:rsidR="00B46B79" w:rsidRPr="00B40010" w:rsidRDefault="00B46B79" w:rsidP="00B46B79">
            <w:pPr>
              <w:rPr>
                <w:b/>
              </w:rPr>
            </w:pPr>
            <w:r w:rsidRPr="00B40010">
              <w:rPr>
                <w:b/>
                <w:sz w:val="22"/>
                <w:szCs w:val="22"/>
              </w:rPr>
              <w:t>Parametr</w:t>
            </w:r>
          </w:p>
        </w:tc>
        <w:tc>
          <w:tcPr>
            <w:tcW w:w="5626" w:type="dxa"/>
            <w:gridSpan w:val="2"/>
          </w:tcPr>
          <w:p w:rsidR="00B46B79" w:rsidRPr="00B40010" w:rsidRDefault="00B46B79" w:rsidP="00B46B79">
            <w:pPr>
              <w:rPr>
                <w:b/>
              </w:rPr>
            </w:pPr>
            <w:r w:rsidRPr="00B40010">
              <w:rPr>
                <w:b/>
                <w:sz w:val="22"/>
                <w:szCs w:val="22"/>
              </w:rPr>
              <w:t>Żądany przez zamawiającego</w:t>
            </w:r>
          </w:p>
        </w:tc>
        <w:tc>
          <w:tcPr>
            <w:tcW w:w="1927" w:type="dxa"/>
          </w:tcPr>
          <w:p w:rsidR="00B46B79" w:rsidRPr="00B40010" w:rsidRDefault="00B46B79" w:rsidP="00B46B79">
            <w:pPr>
              <w:rPr>
                <w:b/>
              </w:rPr>
            </w:pPr>
            <w:r w:rsidRPr="00B40010">
              <w:rPr>
                <w:b/>
                <w:sz w:val="22"/>
                <w:szCs w:val="22"/>
              </w:rPr>
              <w:t xml:space="preserve"> Oferowany</w:t>
            </w: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Typ</w:t>
            </w:r>
          </w:p>
        </w:tc>
        <w:tc>
          <w:tcPr>
            <w:tcW w:w="5626" w:type="dxa"/>
            <w:gridSpan w:val="2"/>
          </w:tcPr>
          <w:p w:rsidR="00715765" w:rsidRPr="003150B5" w:rsidRDefault="00715765" w:rsidP="00715765">
            <w:pPr>
              <w:suppressLineNumbers/>
              <w:suppressAutoHyphens/>
              <w:autoSpaceDN w:val="0"/>
              <w:rPr>
                <w:rFonts w:eastAsia="Noto Sans CJK SC Regular"/>
                <w:kern w:val="3"/>
                <w:lang w:eastAsia="zh-CN" w:bidi="hi-IN"/>
              </w:rPr>
            </w:pPr>
            <w:proofErr w:type="spellStart"/>
            <w:r w:rsidRPr="003150B5">
              <w:rPr>
                <w:rFonts w:eastAsia="Noto Sans CJK SC Regular"/>
                <w:kern w:val="3"/>
                <w:szCs w:val="22"/>
                <w:lang w:eastAsia="zh-CN" w:bidi="hi-IN"/>
              </w:rPr>
              <w:t>Zarządzalny</w:t>
            </w:r>
            <w:proofErr w:type="spellEnd"/>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Porty</w:t>
            </w:r>
          </w:p>
        </w:tc>
        <w:tc>
          <w:tcPr>
            <w:tcW w:w="5626" w:type="dxa"/>
            <w:gridSpan w:val="2"/>
          </w:tcPr>
          <w:p w:rsidR="00715765" w:rsidRPr="003150B5" w:rsidRDefault="00715765" w:rsidP="00715765">
            <w:pPr>
              <w:rPr>
                <w:lang w:eastAsia="en-US"/>
              </w:rPr>
            </w:pPr>
            <w:r w:rsidRPr="003150B5">
              <w:rPr>
                <w:szCs w:val="22"/>
                <w:lang w:eastAsia="en-US"/>
              </w:rPr>
              <w:t>Nie mniej niż 48 x 10G Ethernet RJ-45.</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lastRenderedPageBreak/>
              <w:t>Przepustowość przełączania</w:t>
            </w:r>
          </w:p>
        </w:tc>
        <w:tc>
          <w:tcPr>
            <w:tcW w:w="5626" w:type="dxa"/>
            <w:gridSpan w:val="2"/>
          </w:tcPr>
          <w:p w:rsidR="00715765" w:rsidRPr="003150B5" w:rsidRDefault="00715765" w:rsidP="00715765">
            <w:pPr>
              <w:rPr>
                <w:lang w:eastAsia="en-US"/>
              </w:rPr>
            </w:pPr>
            <w:r w:rsidRPr="003150B5">
              <w:rPr>
                <w:szCs w:val="22"/>
                <w:lang w:eastAsia="en-US"/>
              </w:rPr>
              <w:t xml:space="preserve">Nie mniej niż 960 </w:t>
            </w:r>
            <w:proofErr w:type="spellStart"/>
            <w:r w:rsidRPr="003150B5">
              <w:rPr>
                <w:szCs w:val="22"/>
                <w:lang w:eastAsia="en-US"/>
              </w:rPr>
              <w:t>Gb</w:t>
            </w:r>
            <w:proofErr w:type="spellEnd"/>
            <w:r w:rsidRPr="003150B5">
              <w:rPr>
                <w:szCs w:val="22"/>
                <w:lang w:eastAsia="en-US"/>
              </w:rPr>
              <w:t>/s.</w:t>
            </w:r>
          </w:p>
        </w:tc>
        <w:tc>
          <w:tcPr>
            <w:tcW w:w="1927" w:type="dxa"/>
          </w:tcPr>
          <w:p w:rsidR="00715765" w:rsidRPr="00452DEB" w:rsidRDefault="00715765" w:rsidP="00715765">
            <w:pPr>
              <w:rPr>
                <w:b/>
              </w:rPr>
            </w:pPr>
          </w:p>
        </w:tc>
      </w:tr>
      <w:tr w:rsidR="00715765" w:rsidRPr="002D1AF5" w:rsidTr="0026499F">
        <w:trPr>
          <w:trHeight w:val="315"/>
        </w:trPr>
        <w:tc>
          <w:tcPr>
            <w:tcW w:w="1987" w:type="dxa"/>
            <w:gridSpan w:val="2"/>
          </w:tcPr>
          <w:p w:rsidR="00715765" w:rsidRPr="003150B5" w:rsidRDefault="00715765" w:rsidP="00715765">
            <w:pPr>
              <w:rPr>
                <w:lang w:eastAsia="en-US"/>
              </w:rPr>
            </w:pPr>
            <w:r w:rsidRPr="003150B5">
              <w:rPr>
                <w:szCs w:val="22"/>
                <w:lang w:eastAsia="en-US"/>
              </w:rPr>
              <w:t>Rozmiar</w:t>
            </w:r>
          </w:p>
        </w:tc>
        <w:tc>
          <w:tcPr>
            <w:tcW w:w="5626" w:type="dxa"/>
            <w:gridSpan w:val="2"/>
          </w:tcPr>
          <w:p w:rsidR="00715765" w:rsidRPr="003150B5" w:rsidRDefault="00715765" w:rsidP="00715765">
            <w:pPr>
              <w:rPr>
                <w:lang w:eastAsia="en-US"/>
              </w:rPr>
            </w:pPr>
            <w:r w:rsidRPr="003150B5">
              <w:rPr>
                <w:szCs w:val="22"/>
                <w:lang w:eastAsia="en-US"/>
              </w:rPr>
              <w:t xml:space="preserve">1U 19”. </w:t>
            </w:r>
          </w:p>
        </w:tc>
        <w:tc>
          <w:tcPr>
            <w:tcW w:w="1927" w:type="dxa"/>
          </w:tcPr>
          <w:p w:rsidR="00715765" w:rsidRPr="002D1AF5" w:rsidRDefault="00715765" w:rsidP="00715765">
            <w:pPr>
              <w:rPr>
                <w:b/>
              </w:rPr>
            </w:pPr>
          </w:p>
        </w:tc>
      </w:tr>
      <w:tr w:rsidR="00715765" w:rsidRPr="002D1AF5" w:rsidTr="0026499F">
        <w:trPr>
          <w:trHeight w:val="315"/>
        </w:trPr>
        <w:tc>
          <w:tcPr>
            <w:tcW w:w="1987" w:type="dxa"/>
            <w:gridSpan w:val="2"/>
          </w:tcPr>
          <w:p w:rsidR="00715765" w:rsidRPr="003150B5" w:rsidRDefault="00715765" w:rsidP="00715765">
            <w:pPr>
              <w:rPr>
                <w:lang w:eastAsia="en-US"/>
              </w:rPr>
            </w:pPr>
            <w:r w:rsidRPr="003150B5">
              <w:rPr>
                <w:szCs w:val="22"/>
                <w:lang w:eastAsia="en-US"/>
              </w:rPr>
              <w:t>Taktowanie procesora</w:t>
            </w:r>
          </w:p>
        </w:tc>
        <w:tc>
          <w:tcPr>
            <w:tcW w:w="5626" w:type="dxa"/>
            <w:gridSpan w:val="2"/>
          </w:tcPr>
          <w:p w:rsidR="00715765" w:rsidRPr="003150B5" w:rsidRDefault="00715765" w:rsidP="00715765">
            <w:pPr>
              <w:rPr>
                <w:lang w:eastAsia="en-US"/>
              </w:rPr>
            </w:pPr>
            <w:r w:rsidRPr="003150B5">
              <w:rPr>
                <w:szCs w:val="22"/>
                <w:lang w:eastAsia="en-US"/>
              </w:rPr>
              <w:t>Nie mniej niż 800MHz</w:t>
            </w:r>
          </w:p>
        </w:tc>
        <w:tc>
          <w:tcPr>
            <w:tcW w:w="1927" w:type="dxa"/>
          </w:tcPr>
          <w:p w:rsidR="00715765" w:rsidRPr="002D1AF5" w:rsidRDefault="00715765" w:rsidP="00715765">
            <w:pPr>
              <w:rPr>
                <w:b/>
              </w:rPr>
            </w:pPr>
          </w:p>
        </w:tc>
      </w:tr>
      <w:tr w:rsidR="00715765" w:rsidRPr="002D1AF5" w:rsidTr="0026499F">
        <w:trPr>
          <w:trHeight w:val="547"/>
        </w:trPr>
        <w:tc>
          <w:tcPr>
            <w:tcW w:w="1987" w:type="dxa"/>
            <w:gridSpan w:val="2"/>
          </w:tcPr>
          <w:p w:rsidR="00715765" w:rsidRPr="003150B5" w:rsidRDefault="00715765" w:rsidP="00715765">
            <w:pPr>
              <w:rPr>
                <w:lang w:eastAsia="en-US"/>
              </w:rPr>
            </w:pPr>
            <w:r w:rsidRPr="003150B5">
              <w:rPr>
                <w:szCs w:val="22"/>
                <w:lang w:eastAsia="en-US"/>
              </w:rPr>
              <w:t xml:space="preserve">Pojemność pamięci wewnętrznej </w:t>
            </w:r>
          </w:p>
        </w:tc>
        <w:tc>
          <w:tcPr>
            <w:tcW w:w="5626" w:type="dxa"/>
            <w:gridSpan w:val="2"/>
          </w:tcPr>
          <w:p w:rsidR="00715765" w:rsidRPr="003150B5" w:rsidRDefault="00715765" w:rsidP="00715765">
            <w:pPr>
              <w:rPr>
                <w:lang w:eastAsia="en-US"/>
              </w:rPr>
            </w:pPr>
            <w:r w:rsidRPr="003150B5">
              <w:rPr>
                <w:szCs w:val="22"/>
                <w:lang w:eastAsia="en-US"/>
              </w:rPr>
              <w:t>Nie mniej niż 512 MB</w:t>
            </w:r>
          </w:p>
        </w:tc>
        <w:tc>
          <w:tcPr>
            <w:tcW w:w="1927" w:type="dxa"/>
          </w:tcPr>
          <w:p w:rsidR="00715765" w:rsidRPr="002D1AF5"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 xml:space="preserve">Wielkość pamięci </w:t>
            </w:r>
            <w:proofErr w:type="spellStart"/>
            <w:r w:rsidRPr="003150B5">
              <w:rPr>
                <w:szCs w:val="22"/>
                <w:lang w:eastAsia="en-US"/>
              </w:rPr>
              <w:t>flash</w:t>
            </w:r>
            <w:proofErr w:type="spellEnd"/>
          </w:p>
        </w:tc>
        <w:tc>
          <w:tcPr>
            <w:tcW w:w="5626" w:type="dxa"/>
            <w:gridSpan w:val="2"/>
          </w:tcPr>
          <w:p w:rsidR="00715765" w:rsidRPr="003150B5" w:rsidRDefault="00715765" w:rsidP="00715765">
            <w:pPr>
              <w:rPr>
                <w:lang w:eastAsia="en-US"/>
              </w:rPr>
            </w:pPr>
            <w:r w:rsidRPr="003150B5">
              <w:rPr>
                <w:szCs w:val="22"/>
                <w:lang w:eastAsia="en-US"/>
              </w:rPr>
              <w:t>Nie mniej niż 256 MB</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 xml:space="preserve">Liczba złącz światłowodowych SFP+ </w:t>
            </w:r>
          </w:p>
        </w:tc>
        <w:tc>
          <w:tcPr>
            <w:tcW w:w="5626" w:type="dxa"/>
            <w:gridSpan w:val="2"/>
          </w:tcPr>
          <w:p w:rsidR="00715765" w:rsidRPr="003150B5" w:rsidRDefault="00715765" w:rsidP="00715765">
            <w:pPr>
              <w:rPr>
                <w:lang w:eastAsia="en-US"/>
              </w:rPr>
            </w:pPr>
            <w:r w:rsidRPr="003150B5">
              <w:rPr>
                <w:szCs w:val="22"/>
                <w:lang w:eastAsia="en-US"/>
              </w:rPr>
              <w:t xml:space="preserve">Nie mniej niż 2 szt. </w:t>
            </w:r>
          </w:p>
        </w:tc>
        <w:tc>
          <w:tcPr>
            <w:tcW w:w="1927" w:type="dxa"/>
          </w:tcPr>
          <w:p w:rsidR="00715765" w:rsidRPr="007F63C3"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Liczba portów USB</w:t>
            </w:r>
          </w:p>
        </w:tc>
        <w:tc>
          <w:tcPr>
            <w:tcW w:w="5626" w:type="dxa"/>
            <w:gridSpan w:val="2"/>
          </w:tcPr>
          <w:p w:rsidR="00715765" w:rsidRPr="003150B5" w:rsidRDefault="00715765" w:rsidP="00715765">
            <w:pPr>
              <w:rPr>
                <w:lang w:eastAsia="en-US"/>
              </w:rPr>
            </w:pPr>
            <w:r w:rsidRPr="003150B5">
              <w:rPr>
                <w:szCs w:val="22"/>
                <w:lang w:eastAsia="en-US"/>
              </w:rPr>
              <w:t>Nie mniej niż 1.</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Obsługiwane standardy komunikacyjne</w:t>
            </w:r>
          </w:p>
        </w:tc>
        <w:tc>
          <w:tcPr>
            <w:tcW w:w="5626" w:type="dxa"/>
            <w:gridSpan w:val="2"/>
          </w:tcPr>
          <w:p w:rsidR="00715765" w:rsidRPr="003150B5" w:rsidRDefault="00715765" w:rsidP="00715765">
            <w:pPr>
              <w:rPr>
                <w:lang w:eastAsia="en-US"/>
              </w:rPr>
            </w:pPr>
            <w:r w:rsidRPr="003150B5">
              <w:rPr>
                <w:szCs w:val="22"/>
                <w:lang w:eastAsia="en-US"/>
              </w:rPr>
              <w:t>IEEE 802.1D,IEEE 802.1Q,IEEE 802.1p,IEEE 802.1s,IEEE 802.1w,IEEE 802.1x,IEEE 802.3,IEEE 802.3ab,IEEE 802.3ad,IEEE 802.3af,IEEE 802.3at,IEEE 802.3az,IEEE 802.3u,IEEE 802.3x,IEEE 802.3z . </w:t>
            </w:r>
          </w:p>
        </w:tc>
        <w:tc>
          <w:tcPr>
            <w:tcW w:w="1927" w:type="dxa"/>
          </w:tcPr>
          <w:p w:rsidR="00715765" w:rsidRPr="007F63C3"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Liczba VLAN</w:t>
            </w:r>
          </w:p>
        </w:tc>
        <w:tc>
          <w:tcPr>
            <w:tcW w:w="5674" w:type="dxa"/>
            <w:gridSpan w:val="2"/>
          </w:tcPr>
          <w:p w:rsidR="00715765" w:rsidRPr="003150B5" w:rsidRDefault="00715765" w:rsidP="00715765">
            <w:pPr>
              <w:rPr>
                <w:lang w:eastAsia="en-US"/>
              </w:rPr>
            </w:pPr>
            <w:r w:rsidRPr="003150B5">
              <w:rPr>
                <w:szCs w:val="22"/>
                <w:lang w:eastAsia="en-US"/>
              </w:rPr>
              <w:t>Nie mniej niż 4096.</w:t>
            </w:r>
          </w:p>
        </w:tc>
        <w:tc>
          <w:tcPr>
            <w:tcW w:w="1948" w:type="dxa"/>
            <w:gridSpan w:val="2"/>
          </w:tcPr>
          <w:p w:rsidR="00715765" w:rsidRPr="00452DEB"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Wielkość tabeli adresów</w:t>
            </w:r>
          </w:p>
        </w:tc>
        <w:tc>
          <w:tcPr>
            <w:tcW w:w="5674" w:type="dxa"/>
            <w:gridSpan w:val="2"/>
          </w:tcPr>
          <w:p w:rsidR="00715765" w:rsidRPr="003150B5" w:rsidRDefault="00715765" w:rsidP="00715765">
            <w:pPr>
              <w:rPr>
                <w:lang w:eastAsia="en-US"/>
              </w:rPr>
            </w:pPr>
            <w:r w:rsidRPr="003150B5">
              <w:rPr>
                <w:szCs w:val="22"/>
                <w:lang w:eastAsia="en-US"/>
              </w:rPr>
              <w:t>Nie mniej niż 64000.</w:t>
            </w:r>
          </w:p>
        </w:tc>
        <w:tc>
          <w:tcPr>
            <w:tcW w:w="1948" w:type="dxa"/>
            <w:gridSpan w:val="2"/>
          </w:tcPr>
          <w:p w:rsidR="00715765" w:rsidRPr="00452DEB"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Gwarancja</w:t>
            </w:r>
          </w:p>
        </w:tc>
        <w:tc>
          <w:tcPr>
            <w:tcW w:w="5674" w:type="dxa"/>
            <w:gridSpan w:val="2"/>
          </w:tcPr>
          <w:p w:rsidR="00715765" w:rsidRPr="003150B5" w:rsidRDefault="00715765" w:rsidP="00715765">
            <w:pPr>
              <w:rPr>
                <w:lang w:eastAsia="en-US"/>
              </w:rPr>
            </w:pPr>
            <w:r w:rsidRPr="003150B5">
              <w:rPr>
                <w:szCs w:val="22"/>
                <w:lang w:eastAsia="en-US"/>
              </w:rPr>
              <w:t xml:space="preserve">Gwarancja 2 lata. </w:t>
            </w:r>
          </w:p>
        </w:tc>
        <w:tc>
          <w:tcPr>
            <w:tcW w:w="1948" w:type="dxa"/>
            <w:gridSpan w:val="2"/>
          </w:tcPr>
          <w:p w:rsidR="00715765" w:rsidRPr="00452DEB" w:rsidRDefault="00715765" w:rsidP="00715765">
            <w:pPr>
              <w:rPr>
                <w:b/>
              </w:rPr>
            </w:pPr>
          </w:p>
        </w:tc>
      </w:tr>
    </w:tbl>
    <w:p w:rsidR="00B46B79" w:rsidRDefault="00B46B79" w:rsidP="00B46B79">
      <w:pPr>
        <w:spacing w:line="360" w:lineRule="auto"/>
        <w:rPr>
          <w:b/>
          <w:color w:val="000000"/>
        </w:rPr>
      </w:pPr>
      <w:r>
        <w:rPr>
          <w:b/>
          <w:color w:val="000000"/>
        </w:rPr>
        <w:t>Cena  brutto jednostkowa</w:t>
      </w:r>
    </w:p>
    <w:p w:rsidR="00B46B79" w:rsidRDefault="00715765" w:rsidP="00B46B79">
      <w:pPr>
        <w:spacing w:line="360" w:lineRule="auto"/>
        <w:rPr>
          <w:b/>
          <w:color w:val="000000"/>
        </w:rPr>
      </w:pPr>
      <w:r>
        <w:rPr>
          <w:b/>
          <w:color w:val="000000"/>
        </w:rPr>
        <w:t xml:space="preserve">Część </w:t>
      </w:r>
      <w:r w:rsidR="00847478">
        <w:rPr>
          <w:b/>
          <w:color w:val="000000"/>
        </w:rPr>
        <w:t>2</w:t>
      </w:r>
      <w:r w:rsidR="00B46B79">
        <w:rPr>
          <w:b/>
          <w:color w:val="000000"/>
        </w:rPr>
        <w:t>.1:……………………………………………………………</w:t>
      </w:r>
    </w:p>
    <w:p w:rsidR="00B46B79" w:rsidRDefault="00B46B79" w:rsidP="00B46B79">
      <w:pPr>
        <w:spacing w:line="360" w:lineRule="auto"/>
        <w:rPr>
          <w:b/>
          <w:color w:val="000000"/>
        </w:rPr>
      </w:pPr>
      <w:r>
        <w:rPr>
          <w:b/>
          <w:color w:val="000000"/>
        </w:rPr>
        <w:t>Wartość brutto:…………………………………………………….</w:t>
      </w:r>
    </w:p>
    <w:p w:rsidR="00B46B79" w:rsidRDefault="00B46B79" w:rsidP="00B46B79">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715765">
        <w:rPr>
          <w:b/>
          <w:color w:val="000000"/>
          <w:u w:val="single"/>
        </w:rPr>
        <w:t xml:space="preserve"> </w:t>
      </w:r>
      <w:r w:rsidR="00847478">
        <w:rPr>
          <w:b/>
          <w:color w:val="000000"/>
          <w:u w:val="single"/>
        </w:rPr>
        <w:t>2</w:t>
      </w:r>
      <w:r w:rsidRPr="005B6954">
        <w:rPr>
          <w:b/>
          <w:color w:val="000000"/>
          <w:u w:val="single"/>
        </w:rPr>
        <w:t>.</w:t>
      </w:r>
    </w:p>
    <w:p w:rsidR="00B46B79" w:rsidRDefault="00B46B79" w:rsidP="00B46B79">
      <w:pPr>
        <w:spacing w:line="360" w:lineRule="auto"/>
        <w:rPr>
          <w:b/>
          <w:color w:val="000000"/>
          <w:u w:val="single"/>
        </w:rPr>
      </w:pPr>
    </w:p>
    <w:p w:rsidR="00B46B79" w:rsidRPr="00D73096" w:rsidRDefault="00B46B79" w:rsidP="00B46B79">
      <w:pPr>
        <w:spacing w:line="360" w:lineRule="auto"/>
        <w:rPr>
          <w:b/>
          <w:color w:val="000000"/>
          <w:u w:val="single"/>
        </w:rPr>
      </w:pPr>
      <w:r>
        <w:rPr>
          <w:b/>
          <w:color w:val="000000"/>
          <w:u w:val="single"/>
        </w:rPr>
        <w:t>……………………………………………</w:t>
      </w:r>
    </w:p>
    <w:p w:rsidR="00B46B79" w:rsidRDefault="00B46B79" w:rsidP="00B46B79">
      <w:pPr>
        <w:adjustRightInd w:val="0"/>
        <w:ind w:left="4963" w:firstLine="709"/>
        <w:rPr>
          <w:sz w:val="28"/>
          <w:szCs w:val="28"/>
        </w:rPr>
      </w:pPr>
    </w:p>
    <w:p w:rsidR="00B46B79" w:rsidRPr="00D73096" w:rsidRDefault="00B46B79" w:rsidP="00B46B79">
      <w:pPr>
        <w:spacing w:line="360" w:lineRule="auto"/>
        <w:rPr>
          <w:b/>
          <w:color w:val="000000"/>
          <w:u w:val="single"/>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1C050F" w:rsidRDefault="001C050F" w:rsidP="00D73096">
      <w:pPr>
        <w:adjustRightInd w:val="0"/>
        <w:rPr>
          <w:sz w:val="28"/>
          <w:szCs w:val="28"/>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B46B79">
        <w:rPr>
          <w:sz w:val="28"/>
          <w:szCs w:val="28"/>
        </w:rPr>
        <w:t>KZP/1</w:t>
      </w:r>
      <w:r w:rsidR="00847478">
        <w:rPr>
          <w:sz w:val="28"/>
          <w:szCs w:val="28"/>
        </w:rPr>
        <w:t>2</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lastRenderedPageBreak/>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Na dostawę sprzętu komputerowego</w:t>
      </w:r>
    </w:p>
    <w:p w:rsidR="00D06075" w:rsidRPr="00B65BE8" w:rsidRDefault="0026499F" w:rsidP="00D06075">
      <w:pPr>
        <w:jc w:val="center"/>
      </w:pPr>
      <w:r>
        <w:t>KZP/1</w:t>
      </w:r>
      <w:r w:rsidR="00847478">
        <w:t>2</w:t>
      </w:r>
      <w:r w:rsidR="003F34D3">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6EE0" w:rsidRDefault="00626EE0">
      <w:r>
        <w:separator/>
      </w:r>
    </w:p>
  </w:endnote>
  <w:endnote w:type="continuationSeparator" w:id="0">
    <w:p w:rsidR="00626EE0" w:rsidRDefault="0062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EE"/>
    <w:family w:val="roman"/>
    <w:pitch w:val="variable"/>
    <w:sig w:usb0="00000000"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font>
  <w:font w:name="FreeSans">
    <w:altName w:val="Arial"/>
    <w:charset w:val="00"/>
    <w:family w:val="swiss"/>
    <w:pitch w:val="default"/>
  </w:font>
  <w:font w:name="Helvetica">
    <w:altName w:val="Arial"/>
    <w:panose1 w:val="020B0504020202020204"/>
    <w:charset w:val="EE"/>
    <w:family w:val="swiss"/>
    <w:pitch w:val="variable"/>
    <w:sig w:usb0="E0002AFF" w:usb1="C0007843" w:usb2="00000009" w:usb3="00000000" w:csb0="000001FF" w:csb1="00000000"/>
  </w:font>
  <w:font w:name="Garamond">
    <w:altName w:val="Tahoma"/>
    <w:panose1 w:val="02020404030301010803"/>
    <w:charset w:val="EE"/>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6B79" w:rsidRDefault="00B46B79">
    <w:pPr>
      <w:pStyle w:val="Stopka"/>
      <w:jc w:val="center"/>
    </w:pPr>
    <w:r>
      <w:t>KZP/</w:t>
    </w:r>
    <w:r w:rsidR="00A43019">
      <w:t>12</w:t>
    </w:r>
    <w:r>
      <w:t>/2020</w:t>
    </w:r>
  </w:p>
  <w:p w:rsidR="00B46B79" w:rsidRDefault="00B46B79">
    <w:pPr>
      <w:pStyle w:val="Stopka"/>
      <w:jc w:val="center"/>
    </w:pPr>
  </w:p>
  <w:p w:rsidR="00B46B79" w:rsidRDefault="00B46B79">
    <w:pPr>
      <w:pStyle w:val="Stopka"/>
      <w:jc w:val="center"/>
    </w:pPr>
    <w:r>
      <w:t xml:space="preserve">strona </w:t>
    </w:r>
    <w:r w:rsidR="00FA69D6">
      <w:rPr>
        <w:rStyle w:val="Numerstrony"/>
      </w:rPr>
      <w:fldChar w:fldCharType="begin"/>
    </w:r>
    <w:r>
      <w:rPr>
        <w:rStyle w:val="Numerstrony"/>
      </w:rPr>
      <w:instrText xml:space="preserve"> PAGE </w:instrText>
    </w:r>
    <w:r w:rsidR="00FA69D6">
      <w:rPr>
        <w:rStyle w:val="Numerstrony"/>
      </w:rPr>
      <w:fldChar w:fldCharType="separate"/>
    </w:r>
    <w:r w:rsidR="001E4C5F">
      <w:rPr>
        <w:rStyle w:val="Numerstrony"/>
        <w:noProof/>
      </w:rPr>
      <w:t>7</w:t>
    </w:r>
    <w:r w:rsidR="00FA69D6">
      <w:rPr>
        <w:rStyle w:val="Numerstrony"/>
      </w:rPr>
      <w:fldChar w:fldCharType="end"/>
    </w:r>
    <w:r>
      <w:rPr>
        <w:rStyle w:val="Numerstrony"/>
      </w:rPr>
      <w:t>/</w:t>
    </w:r>
    <w:r w:rsidR="00FA69D6">
      <w:rPr>
        <w:rStyle w:val="Numerstrony"/>
      </w:rPr>
      <w:fldChar w:fldCharType="begin"/>
    </w:r>
    <w:r>
      <w:rPr>
        <w:rStyle w:val="Numerstrony"/>
      </w:rPr>
      <w:instrText xml:space="preserve"> NUMPAGES </w:instrText>
    </w:r>
    <w:r w:rsidR="00FA69D6">
      <w:rPr>
        <w:rStyle w:val="Numerstrony"/>
      </w:rPr>
      <w:fldChar w:fldCharType="separate"/>
    </w:r>
    <w:r w:rsidR="001E4C5F">
      <w:rPr>
        <w:rStyle w:val="Numerstrony"/>
        <w:noProof/>
      </w:rPr>
      <w:t>15</w:t>
    </w:r>
    <w:r w:rsidR="00FA69D6">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6EE0" w:rsidRDefault="00626EE0">
      <w:r>
        <w:separator/>
      </w:r>
    </w:p>
  </w:footnote>
  <w:footnote w:type="continuationSeparator" w:id="0">
    <w:p w:rsidR="00626EE0" w:rsidRDefault="00626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15:restartNumberingAfterBreak="0">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0F7491"/>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5F"/>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6499F"/>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0CF"/>
    <w:rsid w:val="005369CC"/>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0"/>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948B6"/>
    <w:rsid w:val="006A1A59"/>
    <w:rsid w:val="006A203B"/>
    <w:rsid w:val="006A24C9"/>
    <w:rsid w:val="006A653D"/>
    <w:rsid w:val="006A6A2B"/>
    <w:rsid w:val="006B0294"/>
    <w:rsid w:val="006B6511"/>
    <w:rsid w:val="006C06FE"/>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15765"/>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22E9"/>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35AC6"/>
    <w:rsid w:val="00837C6C"/>
    <w:rsid w:val="00842F00"/>
    <w:rsid w:val="0084579E"/>
    <w:rsid w:val="00847478"/>
    <w:rsid w:val="00847E61"/>
    <w:rsid w:val="00851469"/>
    <w:rsid w:val="00851624"/>
    <w:rsid w:val="00851B46"/>
    <w:rsid w:val="00851C39"/>
    <w:rsid w:val="0085207C"/>
    <w:rsid w:val="00856AD3"/>
    <w:rsid w:val="00857258"/>
    <w:rsid w:val="00861AF2"/>
    <w:rsid w:val="008622B7"/>
    <w:rsid w:val="0086290F"/>
    <w:rsid w:val="0086575B"/>
    <w:rsid w:val="00873113"/>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F"/>
    <w:rsid w:val="00A41C34"/>
    <w:rsid w:val="00A42337"/>
    <w:rsid w:val="00A43019"/>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2332"/>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0235"/>
    <w:rsid w:val="00B23454"/>
    <w:rsid w:val="00B26430"/>
    <w:rsid w:val="00B331F6"/>
    <w:rsid w:val="00B337EB"/>
    <w:rsid w:val="00B36D88"/>
    <w:rsid w:val="00B36EB0"/>
    <w:rsid w:val="00B40010"/>
    <w:rsid w:val="00B45B01"/>
    <w:rsid w:val="00B46B79"/>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76834"/>
    <w:rsid w:val="00C80CE7"/>
    <w:rsid w:val="00C87A27"/>
    <w:rsid w:val="00CA177B"/>
    <w:rsid w:val="00CA395C"/>
    <w:rsid w:val="00CA39B9"/>
    <w:rsid w:val="00CB1B7F"/>
    <w:rsid w:val="00CB3DC8"/>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A69D6"/>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67B53"/>
  <w15:docId w15:val="{FA08DD89-A948-824F-A357-667DE736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Mapadokumentu">
    <w:name w:val="Document Map"/>
    <w:basedOn w:val="Normalny"/>
    <w:link w:val="MapadokumentuZnak"/>
    <w:uiPriority w:val="99"/>
    <w:semiHidden/>
    <w:unhideWhenUsed/>
    <w:rsid w:val="003B750E"/>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56668-5334-47B6-B8D1-F9199AEF30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2296</Words>
  <Characters>16512</Characters>
  <Application>Microsoft Office Word</Application>
  <DocSecurity>0</DocSecurity>
  <Lines>137</Lines>
  <Paragraphs>37</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Gość</cp:lastModifiedBy>
  <cp:revision>2</cp:revision>
  <cp:lastPrinted>2015-10-27T09:08:00Z</cp:lastPrinted>
  <dcterms:created xsi:type="dcterms:W3CDTF">2020-11-12T10:47:00Z</dcterms:created>
  <dcterms:modified xsi:type="dcterms:W3CDTF">2020-11-12T10:47:00Z</dcterms:modified>
</cp:coreProperties>
</file>